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19"/>
        <w:gridCol w:w="3372"/>
        <w:gridCol w:w="4620"/>
        <w:gridCol w:w="4677"/>
      </w:tblGrid>
      <w:tr w:rsidR="00961422" w:rsidTr="0006069F">
        <w:trPr>
          <w:tblHeader/>
        </w:trPr>
        <w:tc>
          <w:tcPr>
            <w:tcW w:w="2719" w:type="dxa"/>
            <w:shd w:val="clear" w:color="auto" w:fill="A6A6A6" w:themeFill="background1" w:themeFillShade="A6"/>
          </w:tcPr>
          <w:p w:rsidR="00EB2298" w:rsidRDefault="00EB2298" w:rsidP="00E62012">
            <w:bookmarkStart w:id="0" w:name="_GoBack"/>
            <w:bookmarkEnd w:id="0"/>
          </w:p>
        </w:tc>
        <w:tc>
          <w:tcPr>
            <w:tcW w:w="3372" w:type="dxa"/>
            <w:shd w:val="clear" w:color="auto" w:fill="A6A6A6" w:themeFill="background1" w:themeFillShade="A6"/>
          </w:tcPr>
          <w:p w:rsidR="00EB2298" w:rsidRPr="00AB24E1" w:rsidRDefault="00EB2298" w:rsidP="002D155E">
            <w:pPr>
              <w:jc w:val="center"/>
              <w:rPr>
                <w:rFonts w:ascii="Calibri" w:eastAsia="Calibri" w:hAnsi="Calibri" w:cs="Calibri"/>
                <w:color w:val="F2F2F2" w:themeColor="background1" w:themeShade="F2"/>
                <w:sz w:val="36"/>
                <w:szCs w:val="36"/>
              </w:rPr>
            </w:pPr>
            <w:r w:rsidRPr="00AB24E1">
              <w:rPr>
                <w:rFonts w:ascii="Calibri" w:eastAsia="Calibri" w:hAnsi="Calibri" w:cs="Calibri"/>
                <w:color w:val="F2F2F2" w:themeColor="background1" w:themeShade="F2"/>
                <w:sz w:val="36"/>
                <w:szCs w:val="36"/>
              </w:rPr>
              <w:t>ROLE</w:t>
            </w:r>
          </w:p>
        </w:tc>
        <w:tc>
          <w:tcPr>
            <w:tcW w:w="4620" w:type="dxa"/>
            <w:shd w:val="clear" w:color="auto" w:fill="A6A6A6" w:themeFill="background1" w:themeFillShade="A6"/>
          </w:tcPr>
          <w:p w:rsidR="00EB2298" w:rsidRPr="00AB24E1" w:rsidRDefault="00EB2298" w:rsidP="002D155E">
            <w:pPr>
              <w:jc w:val="center"/>
              <w:rPr>
                <w:color w:val="F2F2F2" w:themeColor="background1" w:themeShade="F2"/>
                <w:sz w:val="24"/>
                <w:szCs w:val="24"/>
                <w:lang w:val="en-AU"/>
              </w:rPr>
            </w:pPr>
            <w:r w:rsidRPr="00AB24E1">
              <w:rPr>
                <w:rFonts w:ascii="Calibri" w:eastAsia="Calibri" w:hAnsi="Calibri" w:cs="Calibri"/>
                <w:color w:val="F2F2F2" w:themeColor="background1" w:themeShade="F2"/>
                <w:sz w:val="36"/>
                <w:szCs w:val="36"/>
              </w:rPr>
              <w:t>RESPONSIBILTIIES</w:t>
            </w:r>
          </w:p>
        </w:tc>
        <w:tc>
          <w:tcPr>
            <w:tcW w:w="4677" w:type="dxa"/>
            <w:shd w:val="clear" w:color="auto" w:fill="A6A6A6" w:themeFill="background1" w:themeFillShade="A6"/>
          </w:tcPr>
          <w:p w:rsidR="00EB2298" w:rsidRPr="00AB24E1" w:rsidRDefault="00EB2298" w:rsidP="002D155E">
            <w:pPr>
              <w:jc w:val="center"/>
              <w:rPr>
                <w:color w:val="F2F2F2" w:themeColor="background1" w:themeShade="F2"/>
              </w:rPr>
            </w:pPr>
            <w:r w:rsidRPr="00AB24E1">
              <w:rPr>
                <w:rFonts w:ascii="Calibri" w:eastAsia="Calibri" w:hAnsi="Calibri" w:cs="Calibri"/>
                <w:color w:val="F2F2F2" w:themeColor="background1" w:themeShade="F2"/>
                <w:sz w:val="36"/>
                <w:szCs w:val="36"/>
              </w:rPr>
              <w:t>KPIs</w:t>
            </w:r>
          </w:p>
        </w:tc>
      </w:tr>
      <w:tr w:rsidR="00961422" w:rsidTr="0006069F">
        <w:trPr>
          <w:trHeight w:val="1664"/>
        </w:trPr>
        <w:tc>
          <w:tcPr>
            <w:tcW w:w="2719" w:type="dxa"/>
          </w:tcPr>
          <w:p w:rsidR="00EB2298" w:rsidRDefault="00EB2298" w:rsidP="00AB24E1">
            <w:pPr>
              <w:spacing w:before="120"/>
            </w:pPr>
            <w:r>
              <w:rPr>
                <w:rFonts w:ascii="Calibri" w:eastAsia="Calibri" w:hAnsi="Calibri" w:cs="Calibri"/>
                <w:color w:val="0071BC"/>
                <w:sz w:val="36"/>
                <w:szCs w:val="36"/>
              </w:rPr>
              <w:t>ENTERPRISE RISK MANAGER</w:t>
            </w:r>
          </w:p>
        </w:tc>
        <w:tc>
          <w:tcPr>
            <w:tcW w:w="3372" w:type="dxa"/>
          </w:tcPr>
          <w:p w:rsidR="00EB2298" w:rsidRPr="00D2542B" w:rsidRDefault="00CE39D8" w:rsidP="00AB24E1">
            <w:pPr>
              <w:spacing w:before="120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Owns</w:t>
            </w:r>
            <w:r w:rsidR="00D2542B">
              <w:rPr>
                <w:sz w:val="24"/>
                <w:szCs w:val="24"/>
                <w:lang w:val="en-AU"/>
              </w:rPr>
              <w:t xml:space="preserve"> the organisation’s Risk </w:t>
            </w:r>
            <w:r>
              <w:rPr>
                <w:sz w:val="24"/>
                <w:szCs w:val="24"/>
                <w:lang w:val="en-AU"/>
              </w:rPr>
              <w:t>&amp;</w:t>
            </w:r>
            <w:r w:rsidR="00D2542B">
              <w:rPr>
                <w:sz w:val="24"/>
                <w:szCs w:val="24"/>
                <w:lang w:val="en-AU"/>
              </w:rPr>
              <w:t xml:space="preserve"> Compliance framework.  This is a l</w:t>
            </w:r>
            <w:r w:rsidR="007A718D" w:rsidRPr="00EB2298">
              <w:rPr>
                <w:sz w:val="24"/>
                <w:szCs w:val="24"/>
                <w:lang w:val="en-AU"/>
              </w:rPr>
              <w:t>eadership rather than active role</w:t>
            </w:r>
          </w:p>
        </w:tc>
        <w:tc>
          <w:tcPr>
            <w:tcW w:w="4620" w:type="dxa"/>
          </w:tcPr>
          <w:p w:rsidR="00D2542B" w:rsidRPr="00D2542B" w:rsidRDefault="007B3AE8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Ensure a Risk Management F</w:t>
            </w:r>
            <w:r w:rsidR="00D2542B" w:rsidRPr="00EB2298">
              <w:rPr>
                <w:sz w:val="24"/>
                <w:szCs w:val="24"/>
                <w:lang w:val="en-AU"/>
              </w:rPr>
              <w:t>ramework is in place and operating effectively</w:t>
            </w:r>
          </w:p>
          <w:p w:rsidR="00EB2298" w:rsidRPr="00D2542B" w:rsidRDefault="00EB2298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Chair the</w:t>
            </w:r>
            <w:r w:rsidRPr="002D155E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AU"/>
              </w:rPr>
              <w:t>Risk &amp; Compliance Forums</w:t>
            </w:r>
          </w:p>
          <w:p w:rsidR="00EB2298" w:rsidRDefault="00D2542B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</w:pPr>
            <w:r w:rsidRPr="00D2542B">
              <w:rPr>
                <w:sz w:val="24"/>
                <w:szCs w:val="24"/>
                <w:lang w:val="en-AU"/>
              </w:rPr>
              <w:t xml:space="preserve">Empower Risk </w:t>
            </w:r>
            <w:r w:rsidR="007B3AE8">
              <w:rPr>
                <w:sz w:val="24"/>
                <w:szCs w:val="24"/>
                <w:lang w:val="en-AU"/>
              </w:rPr>
              <w:t xml:space="preserve">Portfolio </w:t>
            </w:r>
            <w:r w:rsidRPr="00D2542B">
              <w:rPr>
                <w:sz w:val="24"/>
                <w:szCs w:val="24"/>
                <w:lang w:val="en-AU"/>
              </w:rPr>
              <w:t>Managers</w:t>
            </w:r>
          </w:p>
        </w:tc>
        <w:tc>
          <w:tcPr>
            <w:tcW w:w="4677" w:type="dxa"/>
          </w:tcPr>
          <w:p w:rsidR="00EB2298" w:rsidRPr="006C75D0" w:rsidRDefault="00EB2298" w:rsidP="00AB24E1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</w:rPr>
            </w:pPr>
            <w:r w:rsidRPr="006C75D0">
              <w:rPr>
                <w:sz w:val="24"/>
                <w:szCs w:val="24"/>
                <w:lang w:val="en-AU"/>
              </w:rPr>
              <w:t xml:space="preserve">Attend all </w:t>
            </w:r>
            <w:r>
              <w:rPr>
                <w:sz w:val="24"/>
                <w:szCs w:val="24"/>
                <w:lang w:val="en-AU"/>
              </w:rPr>
              <w:t>Risk &amp; Compliance</w:t>
            </w:r>
            <w:r w:rsidRPr="006C75D0">
              <w:rPr>
                <w:sz w:val="24"/>
                <w:szCs w:val="24"/>
                <w:lang w:val="en-AU"/>
              </w:rPr>
              <w:t xml:space="preserve"> Forums</w:t>
            </w:r>
          </w:p>
          <w:p w:rsidR="00EB2298" w:rsidRDefault="00EB2298" w:rsidP="00E62012"/>
        </w:tc>
      </w:tr>
      <w:tr w:rsidR="00961422" w:rsidTr="0006069F">
        <w:tc>
          <w:tcPr>
            <w:tcW w:w="2719" w:type="dxa"/>
          </w:tcPr>
          <w:p w:rsidR="00EB2298" w:rsidRDefault="00EB2298" w:rsidP="00AB24E1">
            <w:pPr>
              <w:spacing w:before="120"/>
              <w:rPr>
                <w:rFonts w:ascii="Calibri" w:eastAsia="Calibri" w:hAnsi="Calibri" w:cs="Calibri"/>
                <w:color w:val="0071BC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71BC"/>
                <w:sz w:val="36"/>
                <w:szCs w:val="36"/>
              </w:rPr>
              <w:t>RISK COORDINATOR</w:t>
            </w:r>
          </w:p>
          <w:p w:rsidR="00EB2298" w:rsidRPr="00E62012" w:rsidRDefault="00EB2298" w:rsidP="005C3A8A">
            <w:pPr>
              <w:rPr>
                <w:rFonts w:ascii="Calibri" w:eastAsia="Calibri" w:hAnsi="Calibri" w:cs="Calibri"/>
                <w:color w:val="0071BC"/>
                <w:sz w:val="36"/>
                <w:szCs w:val="36"/>
              </w:rPr>
            </w:pPr>
            <w:r>
              <w:rPr>
                <w:sz w:val="24"/>
                <w:szCs w:val="24"/>
                <w:lang w:val="en-AU"/>
              </w:rPr>
              <w:t xml:space="preserve">(also fulfils </w:t>
            </w:r>
            <w:hyperlink w:anchor="RiskManager" w:history="1">
              <w:r w:rsidRPr="005C3A8A">
                <w:rPr>
                  <w:rStyle w:val="Hyperlink"/>
                  <w:sz w:val="24"/>
                  <w:szCs w:val="24"/>
                  <w:lang w:val="en-AU"/>
                </w:rPr>
                <w:t>Risk</w:t>
              </w:r>
              <w:r w:rsidR="007B3AE8">
                <w:rPr>
                  <w:rStyle w:val="Hyperlink"/>
                  <w:sz w:val="24"/>
                  <w:szCs w:val="24"/>
                  <w:lang w:val="en-AU"/>
                </w:rPr>
                <w:t xml:space="preserve"> Portfolio</w:t>
              </w:r>
              <w:r w:rsidRPr="005C3A8A">
                <w:rPr>
                  <w:rStyle w:val="Hyperlink"/>
                  <w:sz w:val="24"/>
                  <w:szCs w:val="24"/>
                  <w:lang w:val="en-AU"/>
                </w:rPr>
                <w:t xml:space="preserve"> Manager</w:t>
              </w:r>
            </w:hyperlink>
            <w:r>
              <w:rPr>
                <w:sz w:val="24"/>
                <w:szCs w:val="24"/>
                <w:lang w:val="en-AU"/>
              </w:rPr>
              <w:t xml:space="preserve"> resp</w:t>
            </w:r>
            <w:r w:rsidRPr="00E62012">
              <w:rPr>
                <w:sz w:val="24"/>
                <w:szCs w:val="24"/>
                <w:lang w:val="en-AU"/>
              </w:rPr>
              <w:t>onsibilities)</w:t>
            </w:r>
          </w:p>
        </w:tc>
        <w:tc>
          <w:tcPr>
            <w:tcW w:w="3372" w:type="dxa"/>
          </w:tcPr>
          <w:p w:rsidR="00EB2298" w:rsidRPr="007C6C49" w:rsidRDefault="00EB2298" w:rsidP="00AB24E1">
            <w:pPr>
              <w:spacing w:before="120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Coordinate</w:t>
            </w:r>
            <w:r w:rsidR="00CE39D8">
              <w:rPr>
                <w:sz w:val="24"/>
                <w:szCs w:val="24"/>
                <w:lang w:val="en-AU"/>
              </w:rPr>
              <w:t>s</w:t>
            </w:r>
            <w:r>
              <w:rPr>
                <w:sz w:val="24"/>
                <w:szCs w:val="24"/>
                <w:lang w:val="en-AU"/>
              </w:rPr>
              <w:t xml:space="preserve"> the organisation’s Risk </w:t>
            </w:r>
            <w:r w:rsidR="00CE39D8">
              <w:rPr>
                <w:sz w:val="24"/>
                <w:szCs w:val="24"/>
                <w:lang w:val="en-AU"/>
              </w:rPr>
              <w:t>&amp;</w:t>
            </w:r>
            <w:r>
              <w:rPr>
                <w:sz w:val="24"/>
                <w:szCs w:val="24"/>
                <w:lang w:val="en-AU"/>
              </w:rPr>
              <w:t xml:space="preserve"> Compliance </w:t>
            </w:r>
            <w:r w:rsidR="00CE39D8">
              <w:rPr>
                <w:sz w:val="24"/>
                <w:szCs w:val="24"/>
                <w:lang w:val="en-AU"/>
              </w:rPr>
              <w:t>activities</w:t>
            </w:r>
          </w:p>
        </w:tc>
        <w:tc>
          <w:tcPr>
            <w:tcW w:w="4620" w:type="dxa"/>
          </w:tcPr>
          <w:p w:rsidR="007B3AE8" w:rsidRDefault="007B3AE8" w:rsidP="00C214DA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Manage the organisation’s Risk Management Framework and how this is supported by the Promapp Risk &amp; Compliance Module </w:t>
            </w:r>
          </w:p>
          <w:p w:rsidR="007B3AE8" w:rsidRPr="009E42B7" w:rsidRDefault="007B3AE8" w:rsidP="007B3AE8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 w:rsidRPr="009E42B7">
              <w:rPr>
                <w:sz w:val="24"/>
                <w:szCs w:val="24"/>
                <w:lang w:val="en-AU"/>
              </w:rPr>
              <w:t>Liaise with and provide guidance to Risk</w:t>
            </w:r>
            <w:r>
              <w:rPr>
                <w:sz w:val="24"/>
                <w:szCs w:val="24"/>
                <w:lang w:val="en-AU"/>
              </w:rPr>
              <w:t xml:space="preserve"> Portfolio Managers</w:t>
            </w:r>
          </w:p>
          <w:p w:rsidR="007B3AE8" w:rsidRDefault="007B3AE8" w:rsidP="00C214DA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 w:rsidRPr="00073025">
              <w:rPr>
                <w:sz w:val="24"/>
                <w:szCs w:val="24"/>
                <w:lang w:val="en-AU"/>
              </w:rPr>
              <w:t>D</w:t>
            </w:r>
            <w:r>
              <w:rPr>
                <w:sz w:val="24"/>
                <w:szCs w:val="24"/>
                <w:lang w:val="en-AU"/>
              </w:rPr>
              <w:t>evelop and</w:t>
            </w:r>
            <w:r w:rsidRPr="00073025">
              <w:rPr>
                <w:sz w:val="24"/>
                <w:szCs w:val="24"/>
                <w:lang w:val="en-AU"/>
              </w:rPr>
              <w:t xml:space="preserve"> deliver </w:t>
            </w:r>
            <w:r>
              <w:rPr>
                <w:sz w:val="24"/>
                <w:szCs w:val="24"/>
                <w:lang w:val="en-AU"/>
              </w:rPr>
              <w:t xml:space="preserve">Risk &amp; Compliance </w:t>
            </w:r>
            <w:r w:rsidRPr="00073025">
              <w:rPr>
                <w:sz w:val="24"/>
                <w:szCs w:val="24"/>
                <w:lang w:val="en-AU"/>
              </w:rPr>
              <w:t>Training courses as part of Induction &amp; for Business as Usual training</w:t>
            </w:r>
            <w:r w:rsidRPr="009E42B7">
              <w:rPr>
                <w:sz w:val="24"/>
                <w:szCs w:val="24"/>
                <w:lang w:val="en-AU"/>
              </w:rPr>
              <w:t xml:space="preserve"> </w:t>
            </w:r>
          </w:p>
          <w:p w:rsidR="00EB2298" w:rsidRPr="007B3AE8" w:rsidRDefault="00EB2298" w:rsidP="007B3AE8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 w:rsidRPr="009E42B7">
              <w:rPr>
                <w:sz w:val="24"/>
                <w:szCs w:val="24"/>
                <w:lang w:val="en-AU"/>
              </w:rPr>
              <w:t xml:space="preserve">Schedule, attend </w:t>
            </w:r>
            <w:r w:rsidR="00D2542B" w:rsidRPr="009E42B7">
              <w:rPr>
                <w:sz w:val="24"/>
                <w:szCs w:val="24"/>
                <w:lang w:val="en-AU"/>
              </w:rPr>
              <w:t>and</w:t>
            </w:r>
            <w:r w:rsidRPr="009E42B7">
              <w:rPr>
                <w:sz w:val="24"/>
                <w:szCs w:val="24"/>
                <w:lang w:val="en-AU"/>
              </w:rPr>
              <w:t xml:space="preserve"> coordinate other Risk Managers attendance and minute Risk &amp; Compliance Forums</w:t>
            </w:r>
          </w:p>
        </w:tc>
        <w:tc>
          <w:tcPr>
            <w:tcW w:w="4677" w:type="dxa"/>
          </w:tcPr>
          <w:p w:rsidR="007B3AE8" w:rsidRPr="00CF1161" w:rsidRDefault="007B3AE8" w:rsidP="007B3AE8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 w:rsidRPr="007C6C49">
              <w:rPr>
                <w:sz w:val="24"/>
                <w:szCs w:val="24"/>
                <w:lang w:val="en-AU"/>
              </w:rPr>
              <w:t xml:space="preserve">Recognised as </w:t>
            </w:r>
            <w:r>
              <w:rPr>
                <w:sz w:val="24"/>
                <w:szCs w:val="24"/>
                <w:lang w:val="en-AU"/>
              </w:rPr>
              <w:t>first</w:t>
            </w:r>
            <w:r w:rsidRPr="007C6C49">
              <w:rPr>
                <w:sz w:val="24"/>
                <w:szCs w:val="24"/>
                <w:lang w:val="en-AU"/>
              </w:rPr>
              <w:t xml:space="preserve"> point of contact for any queries </w:t>
            </w:r>
            <w:r>
              <w:rPr>
                <w:sz w:val="24"/>
                <w:szCs w:val="24"/>
                <w:lang w:val="en-AU"/>
              </w:rPr>
              <w:t>Risk Portfolio Managers</w:t>
            </w:r>
            <w:r w:rsidRPr="007C6C49">
              <w:rPr>
                <w:sz w:val="24"/>
                <w:szCs w:val="24"/>
                <w:lang w:val="en-AU"/>
              </w:rPr>
              <w:t xml:space="preserve"> have</w:t>
            </w:r>
          </w:p>
          <w:p w:rsidR="007B3AE8" w:rsidRDefault="007B3AE8" w:rsidP="007B3AE8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 w:rsidRPr="00073025">
              <w:rPr>
                <w:sz w:val="24"/>
                <w:szCs w:val="24"/>
                <w:lang w:val="en-AU"/>
              </w:rPr>
              <w:t xml:space="preserve">All staff are trained on how to view Promapp </w:t>
            </w:r>
            <w:r>
              <w:rPr>
                <w:sz w:val="24"/>
                <w:szCs w:val="24"/>
                <w:lang w:val="en-AU"/>
              </w:rPr>
              <w:t>Risk &amp; Compliance items (if appropriate)</w:t>
            </w:r>
          </w:p>
          <w:p w:rsidR="00EB2298" w:rsidRDefault="00EB2298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 w:rsidRPr="00073025">
              <w:rPr>
                <w:sz w:val="24"/>
                <w:szCs w:val="24"/>
                <w:lang w:val="en-AU"/>
              </w:rPr>
              <w:t xml:space="preserve">All </w:t>
            </w:r>
            <w:r>
              <w:rPr>
                <w:sz w:val="24"/>
                <w:szCs w:val="24"/>
                <w:lang w:val="en-AU"/>
              </w:rPr>
              <w:t>Risk</w:t>
            </w:r>
            <w:r w:rsidR="007B3AE8">
              <w:rPr>
                <w:sz w:val="24"/>
                <w:szCs w:val="24"/>
                <w:lang w:val="en-AU"/>
              </w:rPr>
              <w:t xml:space="preserve"> Portfolio</w:t>
            </w:r>
            <w:r>
              <w:rPr>
                <w:sz w:val="24"/>
                <w:szCs w:val="24"/>
                <w:lang w:val="en-AU"/>
              </w:rPr>
              <w:t xml:space="preserve"> Managers</w:t>
            </w:r>
            <w:r w:rsidRPr="00073025">
              <w:rPr>
                <w:sz w:val="24"/>
                <w:szCs w:val="24"/>
                <w:lang w:val="en-AU"/>
              </w:rPr>
              <w:t xml:space="preserve"> are trained on how to</w:t>
            </w:r>
            <w:r>
              <w:rPr>
                <w:sz w:val="24"/>
                <w:szCs w:val="24"/>
                <w:lang w:val="en-AU"/>
              </w:rPr>
              <w:t>:</w:t>
            </w:r>
            <w:r w:rsidRPr="00073025">
              <w:rPr>
                <w:sz w:val="24"/>
                <w:szCs w:val="24"/>
                <w:lang w:val="en-AU"/>
              </w:rPr>
              <w:t xml:space="preserve"> </w:t>
            </w:r>
          </w:p>
          <w:p w:rsidR="00EB2298" w:rsidRDefault="00D2542B" w:rsidP="00FE2099">
            <w:pPr>
              <w:numPr>
                <w:ilvl w:val="1"/>
                <w:numId w:val="1"/>
              </w:num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c</w:t>
            </w:r>
            <w:r w:rsidR="00EB2298" w:rsidRPr="00073025">
              <w:rPr>
                <w:sz w:val="24"/>
                <w:szCs w:val="24"/>
                <w:lang w:val="en-AU"/>
              </w:rPr>
              <w:t>reate</w:t>
            </w:r>
            <w:r w:rsidR="00EB2298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AU"/>
              </w:rPr>
              <w:t>and</w:t>
            </w:r>
            <w:r w:rsidR="00EB2298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AU"/>
              </w:rPr>
              <w:t>e</w:t>
            </w:r>
            <w:r w:rsidR="00EB2298" w:rsidRPr="00073025">
              <w:rPr>
                <w:sz w:val="24"/>
                <w:szCs w:val="24"/>
                <w:lang w:val="en-AU"/>
              </w:rPr>
              <w:t xml:space="preserve">dit </w:t>
            </w:r>
            <w:r w:rsidR="00EB2298">
              <w:rPr>
                <w:sz w:val="24"/>
                <w:szCs w:val="24"/>
                <w:lang w:val="en-AU"/>
              </w:rPr>
              <w:t>Risk &amp; Compliance items &amp; treatments</w:t>
            </w:r>
          </w:p>
          <w:p w:rsidR="00EB2298" w:rsidRDefault="00D2542B" w:rsidP="00FE2099">
            <w:pPr>
              <w:numPr>
                <w:ilvl w:val="1"/>
                <w:numId w:val="1"/>
              </w:num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</w:t>
            </w:r>
            <w:r w:rsidR="00EB2298" w:rsidRPr="00073025">
              <w:rPr>
                <w:sz w:val="24"/>
                <w:szCs w:val="24"/>
                <w:lang w:val="en-AU"/>
              </w:rPr>
              <w:t xml:space="preserve">pprove </w:t>
            </w:r>
            <w:r w:rsidR="00EB2298">
              <w:rPr>
                <w:sz w:val="24"/>
                <w:szCs w:val="24"/>
                <w:lang w:val="en-AU"/>
              </w:rPr>
              <w:t>(or decline) changes to treatments</w:t>
            </w:r>
          </w:p>
          <w:p w:rsidR="00EB2298" w:rsidRDefault="00D2542B" w:rsidP="00D2542B">
            <w:pPr>
              <w:numPr>
                <w:ilvl w:val="1"/>
                <w:numId w:val="1"/>
              </w:num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m</w:t>
            </w:r>
            <w:r w:rsidR="00EB2298">
              <w:rPr>
                <w:sz w:val="24"/>
                <w:szCs w:val="24"/>
                <w:lang w:val="en-AU"/>
              </w:rPr>
              <w:t>onitor periodic sign-off of Risk &amp; Compliance items and sign-off, where required, via the My Risks Dashboard</w:t>
            </w:r>
          </w:p>
          <w:p w:rsidR="007B3AE8" w:rsidRPr="007B3AE8" w:rsidRDefault="007B3AE8" w:rsidP="007B3AE8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 w:rsidRPr="007C6C49">
              <w:rPr>
                <w:sz w:val="24"/>
                <w:szCs w:val="24"/>
                <w:lang w:val="en-AU"/>
              </w:rPr>
              <w:t xml:space="preserve">Regular </w:t>
            </w:r>
            <w:r>
              <w:rPr>
                <w:sz w:val="24"/>
                <w:szCs w:val="24"/>
                <w:lang w:val="en-AU"/>
              </w:rPr>
              <w:t>Risk &amp; Compliance</w:t>
            </w:r>
            <w:r w:rsidRPr="007C6C49">
              <w:rPr>
                <w:sz w:val="24"/>
                <w:szCs w:val="24"/>
                <w:lang w:val="en-AU"/>
              </w:rPr>
              <w:t xml:space="preserve"> Forums have been held, were attended and were minuted</w:t>
            </w:r>
          </w:p>
        </w:tc>
      </w:tr>
      <w:tr w:rsidR="00961422" w:rsidTr="0006069F">
        <w:trPr>
          <w:trHeight w:val="5916"/>
        </w:trPr>
        <w:tc>
          <w:tcPr>
            <w:tcW w:w="2719" w:type="dxa"/>
          </w:tcPr>
          <w:p w:rsidR="00EB2298" w:rsidRPr="00E62012" w:rsidRDefault="00EB2298" w:rsidP="00AB24E1">
            <w:pPr>
              <w:spacing w:before="120"/>
              <w:rPr>
                <w:rFonts w:ascii="Calibri" w:eastAsia="Calibri" w:hAnsi="Calibri" w:cs="Calibri"/>
                <w:color w:val="0071BC"/>
                <w:sz w:val="36"/>
                <w:szCs w:val="36"/>
              </w:rPr>
            </w:pPr>
            <w:bookmarkStart w:id="1" w:name="RiskManager"/>
            <w:r>
              <w:rPr>
                <w:rFonts w:ascii="Calibri" w:eastAsia="Calibri" w:hAnsi="Calibri" w:cs="Calibri"/>
                <w:color w:val="0071BC"/>
                <w:sz w:val="36"/>
                <w:szCs w:val="36"/>
              </w:rPr>
              <w:lastRenderedPageBreak/>
              <w:t xml:space="preserve">RISK </w:t>
            </w:r>
            <w:r w:rsidR="00DC14AD">
              <w:rPr>
                <w:rFonts w:ascii="Calibri" w:eastAsia="Calibri" w:hAnsi="Calibri" w:cs="Calibri"/>
                <w:color w:val="0071BC"/>
                <w:sz w:val="36"/>
                <w:szCs w:val="36"/>
              </w:rPr>
              <w:t xml:space="preserve">PORTFOLIO </w:t>
            </w:r>
            <w:r>
              <w:rPr>
                <w:rFonts w:ascii="Calibri" w:eastAsia="Calibri" w:hAnsi="Calibri" w:cs="Calibri"/>
                <w:color w:val="0071BC"/>
                <w:sz w:val="36"/>
                <w:szCs w:val="36"/>
              </w:rPr>
              <w:t>MANAGER</w:t>
            </w:r>
            <w:bookmarkEnd w:id="1"/>
            <w:r w:rsidR="00DC14AD">
              <w:rPr>
                <w:rFonts w:ascii="Calibri" w:eastAsia="Calibri" w:hAnsi="Calibri" w:cs="Calibri"/>
                <w:color w:val="0071BC"/>
                <w:sz w:val="36"/>
                <w:szCs w:val="36"/>
              </w:rPr>
              <w:t>(</w:t>
            </w:r>
            <w:r w:rsidR="009E42B7">
              <w:rPr>
                <w:rFonts w:ascii="Calibri" w:eastAsia="Calibri" w:hAnsi="Calibri" w:cs="Calibri"/>
                <w:color w:val="0071BC"/>
                <w:sz w:val="36"/>
                <w:szCs w:val="36"/>
              </w:rPr>
              <w:t>S</w:t>
            </w:r>
            <w:r w:rsidR="00DC14AD">
              <w:rPr>
                <w:rFonts w:ascii="Calibri" w:eastAsia="Calibri" w:hAnsi="Calibri" w:cs="Calibri"/>
                <w:color w:val="0071BC"/>
                <w:sz w:val="36"/>
                <w:szCs w:val="36"/>
              </w:rPr>
              <w:t>)</w:t>
            </w:r>
          </w:p>
        </w:tc>
        <w:tc>
          <w:tcPr>
            <w:tcW w:w="3372" w:type="dxa"/>
          </w:tcPr>
          <w:p w:rsidR="008E30FE" w:rsidRPr="008E30FE" w:rsidRDefault="00D2542B" w:rsidP="00AB24E1">
            <w:pPr>
              <w:spacing w:before="120"/>
              <w:rPr>
                <w:sz w:val="24"/>
                <w:szCs w:val="24"/>
                <w:lang w:val="en-AU"/>
              </w:rPr>
            </w:pPr>
            <w:r w:rsidRPr="00AB24E1">
              <w:rPr>
                <w:sz w:val="24"/>
                <w:szCs w:val="24"/>
                <w:lang w:val="en-AU"/>
              </w:rPr>
              <w:t>Manage</w:t>
            </w:r>
            <w:r w:rsidR="007B3AE8">
              <w:rPr>
                <w:sz w:val="24"/>
                <w:szCs w:val="24"/>
                <w:lang w:val="en-AU"/>
              </w:rPr>
              <w:t>s</w:t>
            </w:r>
            <w:r w:rsidRPr="00AB24E1">
              <w:rPr>
                <w:sz w:val="24"/>
                <w:szCs w:val="24"/>
                <w:lang w:val="en-AU"/>
              </w:rPr>
              <w:t xml:space="preserve"> their respective Risk Portfolio and </w:t>
            </w:r>
            <w:r w:rsidRPr="008E30FE">
              <w:rPr>
                <w:sz w:val="24"/>
                <w:szCs w:val="24"/>
                <w:lang w:val="en-AU"/>
              </w:rPr>
              <w:t>ensure</w:t>
            </w:r>
            <w:r w:rsidR="007B3AE8">
              <w:rPr>
                <w:sz w:val="24"/>
                <w:szCs w:val="24"/>
                <w:lang w:val="en-AU"/>
              </w:rPr>
              <w:t>s</w:t>
            </w:r>
            <w:r w:rsidR="008E30FE" w:rsidRPr="008E30FE">
              <w:rPr>
                <w:sz w:val="24"/>
                <w:szCs w:val="24"/>
                <w:lang w:val="en-AU"/>
              </w:rPr>
              <w:t xml:space="preserve"> Risk &amp; Compliance registers are </w:t>
            </w:r>
            <w:r>
              <w:rPr>
                <w:sz w:val="24"/>
                <w:szCs w:val="24"/>
                <w:lang w:val="en-AU"/>
              </w:rPr>
              <w:t xml:space="preserve">complete, </w:t>
            </w:r>
            <w:r w:rsidR="008E30FE" w:rsidRPr="008E30FE">
              <w:rPr>
                <w:sz w:val="24"/>
                <w:szCs w:val="24"/>
                <w:lang w:val="en-AU"/>
              </w:rPr>
              <w:t xml:space="preserve">accurate and current and </w:t>
            </w:r>
            <w:r>
              <w:rPr>
                <w:sz w:val="24"/>
                <w:szCs w:val="24"/>
                <w:lang w:val="en-AU"/>
              </w:rPr>
              <w:t xml:space="preserve">that </w:t>
            </w:r>
            <w:r w:rsidR="007B3AE8">
              <w:rPr>
                <w:sz w:val="24"/>
                <w:szCs w:val="24"/>
                <w:lang w:val="en-AU"/>
              </w:rPr>
              <w:t>appropriate</w:t>
            </w:r>
            <w:r>
              <w:rPr>
                <w:sz w:val="24"/>
                <w:szCs w:val="24"/>
                <w:lang w:val="en-AU"/>
              </w:rPr>
              <w:t xml:space="preserve"> </w:t>
            </w:r>
            <w:r w:rsidR="008E30FE" w:rsidRPr="008E30FE">
              <w:rPr>
                <w:sz w:val="24"/>
                <w:szCs w:val="24"/>
                <w:lang w:val="en-AU"/>
              </w:rPr>
              <w:t xml:space="preserve">treatments </w:t>
            </w:r>
            <w:r w:rsidR="007B3AE8">
              <w:rPr>
                <w:sz w:val="24"/>
                <w:szCs w:val="24"/>
                <w:lang w:val="en-AU"/>
              </w:rPr>
              <w:t xml:space="preserve">are identified, </w:t>
            </w:r>
            <w:r w:rsidR="008E30FE" w:rsidRPr="008E30FE">
              <w:rPr>
                <w:sz w:val="24"/>
                <w:szCs w:val="24"/>
                <w:lang w:val="en-AU"/>
              </w:rPr>
              <w:t>operational and effective</w:t>
            </w:r>
          </w:p>
          <w:p w:rsidR="00EB2298" w:rsidRDefault="00EB2298" w:rsidP="00F0719E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4620" w:type="dxa"/>
          </w:tcPr>
          <w:p w:rsidR="00EB2298" w:rsidRDefault="008E30FE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Maintain </w:t>
            </w:r>
            <w:r w:rsidR="00D2542B">
              <w:rPr>
                <w:sz w:val="24"/>
                <w:szCs w:val="24"/>
                <w:lang w:val="en-AU"/>
              </w:rPr>
              <w:t xml:space="preserve">the </w:t>
            </w:r>
            <w:r w:rsidR="00EB2298">
              <w:rPr>
                <w:sz w:val="24"/>
                <w:szCs w:val="24"/>
                <w:lang w:val="en-AU"/>
              </w:rPr>
              <w:t xml:space="preserve">Risk &amp; Compliance Register </w:t>
            </w:r>
            <w:r w:rsidR="00D2542B">
              <w:rPr>
                <w:sz w:val="24"/>
                <w:szCs w:val="24"/>
                <w:lang w:val="en-AU"/>
              </w:rPr>
              <w:t xml:space="preserve">within their Risk Portfolio </w:t>
            </w:r>
            <w:r>
              <w:rPr>
                <w:sz w:val="24"/>
                <w:szCs w:val="24"/>
                <w:lang w:val="en-AU"/>
              </w:rPr>
              <w:t>to ensure all r</w:t>
            </w:r>
            <w:r w:rsidR="00EB2298">
              <w:rPr>
                <w:sz w:val="24"/>
                <w:szCs w:val="24"/>
                <w:lang w:val="en-AU"/>
              </w:rPr>
              <w:t>isks are identified, accurately described and accurately scored</w:t>
            </w:r>
          </w:p>
          <w:p w:rsidR="007B3AE8" w:rsidRDefault="007B3AE8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Assign Risk Owners to Risk &amp; Compliance items within their Risk Portfolio, as required</w:t>
            </w:r>
          </w:p>
          <w:p w:rsidR="00EB2298" w:rsidRDefault="007B3AE8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Ensure all Risk &amp; Compliance items within their Risk Portfolio have </w:t>
            </w:r>
            <w:r w:rsidR="00EB2298">
              <w:rPr>
                <w:sz w:val="24"/>
                <w:szCs w:val="24"/>
                <w:lang w:val="en-AU"/>
              </w:rPr>
              <w:t xml:space="preserve">treatments </w:t>
            </w:r>
            <w:r>
              <w:rPr>
                <w:sz w:val="24"/>
                <w:szCs w:val="24"/>
                <w:lang w:val="en-AU"/>
              </w:rPr>
              <w:t>that</w:t>
            </w:r>
            <w:r w:rsidR="00D2542B">
              <w:rPr>
                <w:sz w:val="24"/>
                <w:szCs w:val="24"/>
                <w:lang w:val="en-AU"/>
              </w:rPr>
              <w:t xml:space="preserve"> manage the r</w:t>
            </w:r>
            <w:r w:rsidR="00EB2298">
              <w:rPr>
                <w:sz w:val="24"/>
                <w:szCs w:val="24"/>
                <w:lang w:val="en-AU"/>
              </w:rPr>
              <w:t>isk effectively</w:t>
            </w:r>
          </w:p>
          <w:p w:rsidR="00002A47" w:rsidRDefault="00002A47" w:rsidP="00002A4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Address any treatments that are overdue or have been marked as non-compliance </w:t>
            </w:r>
            <w:r w:rsidRPr="00002A47">
              <w:rPr>
                <w:i/>
                <w:sz w:val="24"/>
                <w:szCs w:val="24"/>
                <w:lang w:val="en-AU"/>
              </w:rPr>
              <w:t>(if no Risk Owner exists)</w:t>
            </w:r>
          </w:p>
          <w:p w:rsidR="00EB2298" w:rsidRDefault="00D2542B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Conduct an impact a</w:t>
            </w:r>
            <w:r w:rsidR="00EB2298" w:rsidRPr="00FE2099">
              <w:rPr>
                <w:sz w:val="24"/>
                <w:szCs w:val="24"/>
                <w:lang w:val="en-AU"/>
              </w:rPr>
              <w:t xml:space="preserve">ssessment for any </w:t>
            </w:r>
            <w:r w:rsidR="00EB2298">
              <w:rPr>
                <w:sz w:val="24"/>
                <w:szCs w:val="24"/>
                <w:lang w:val="en-AU"/>
              </w:rPr>
              <w:t>t</w:t>
            </w:r>
            <w:r w:rsidR="00EB2298" w:rsidRPr="00FE2099">
              <w:rPr>
                <w:sz w:val="24"/>
                <w:szCs w:val="24"/>
                <w:lang w:val="en-AU"/>
              </w:rPr>
              <w:t xml:space="preserve">reatment changes and </w:t>
            </w:r>
            <w:r>
              <w:rPr>
                <w:sz w:val="24"/>
                <w:szCs w:val="24"/>
                <w:lang w:val="en-AU"/>
              </w:rPr>
              <w:t>approve / decline the</w:t>
            </w:r>
            <w:r w:rsidR="00EB2298" w:rsidRPr="00FE2099">
              <w:rPr>
                <w:sz w:val="24"/>
                <w:szCs w:val="24"/>
                <w:lang w:val="en-AU"/>
              </w:rPr>
              <w:t xml:space="preserve"> change</w:t>
            </w:r>
            <w:r w:rsidR="00002A47">
              <w:rPr>
                <w:sz w:val="24"/>
                <w:szCs w:val="24"/>
                <w:lang w:val="en-AU"/>
              </w:rPr>
              <w:t xml:space="preserve"> </w:t>
            </w:r>
            <w:r w:rsidR="00002A47" w:rsidRPr="00002A47">
              <w:rPr>
                <w:i/>
                <w:sz w:val="24"/>
                <w:szCs w:val="24"/>
                <w:lang w:val="en-AU"/>
              </w:rPr>
              <w:t>(if no Risk Owner exists)</w:t>
            </w:r>
          </w:p>
          <w:p w:rsidR="00EB2298" w:rsidRPr="003A3C97" w:rsidRDefault="00EB2298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Attend all Risk &amp; Compliance Forums</w:t>
            </w:r>
          </w:p>
        </w:tc>
        <w:tc>
          <w:tcPr>
            <w:tcW w:w="4677" w:type="dxa"/>
          </w:tcPr>
          <w:p w:rsidR="00EB2298" w:rsidRDefault="00EB2298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Risk Register(s) is reviewed &amp; updated at least quarterly</w:t>
            </w:r>
          </w:p>
          <w:p w:rsidR="00EB2298" w:rsidRDefault="00EB2298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Risk &amp; Comp</w:t>
            </w:r>
            <w:r w:rsidR="00D2542B">
              <w:rPr>
                <w:sz w:val="24"/>
                <w:szCs w:val="24"/>
                <w:lang w:val="en-AU"/>
              </w:rPr>
              <w:t>liance treatments are reviewed and</w:t>
            </w:r>
            <w:r>
              <w:rPr>
                <w:sz w:val="24"/>
                <w:szCs w:val="24"/>
                <w:lang w:val="en-AU"/>
              </w:rPr>
              <w:t xml:space="preserve"> updated at least quarterly</w:t>
            </w:r>
          </w:p>
          <w:p w:rsidR="00EB2298" w:rsidRDefault="003137F6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O</w:t>
            </w:r>
            <w:r w:rsidR="00D2542B">
              <w:rPr>
                <w:sz w:val="24"/>
                <w:szCs w:val="24"/>
                <w:lang w:val="en-AU"/>
              </w:rPr>
              <w:t>verdue or n</w:t>
            </w:r>
            <w:r w:rsidR="00EB2298">
              <w:rPr>
                <w:sz w:val="24"/>
                <w:szCs w:val="24"/>
                <w:lang w:val="en-AU"/>
              </w:rPr>
              <w:t>on-</w:t>
            </w:r>
            <w:r w:rsidR="00D2542B">
              <w:rPr>
                <w:sz w:val="24"/>
                <w:szCs w:val="24"/>
                <w:lang w:val="en-AU"/>
              </w:rPr>
              <w:t>c</w:t>
            </w:r>
            <w:r w:rsidR="00EB2298">
              <w:rPr>
                <w:sz w:val="24"/>
                <w:szCs w:val="24"/>
                <w:lang w:val="en-AU"/>
              </w:rPr>
              <w:t xml:space="preserve">ompliant sign offs for </w:t>
            </w:r>
            <w:r>
              <w:rPr>
                <w:sz w:val="24"/>
                <w:szCs w:val="24"/>
                <w:lang w:val="en-AU"/>
              </w:rPr>
              <w:t xml:space="preserve">their Risk Portfolio are addressed </w:t>
            </w:r>
            <w:r w:rsidR="00002A47" w:rsidRPr="00002A47">
              <w:rPr>
                <w:i/>
                <w:sz w:val="24"/>
                <w:szCs w:val="24"/>
                <w:lang w:val="en-AU"/>
              </w:rPr>
              <w:t>(if no Risk Owner exists)</w:t>
            </w:r>
          </w:p>
          <w:p w:rsidR="00EB2298" w:rsidRDefault="003137F6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Treatment changes are approved/d</w:t>
            </w:r>
            <w:r w:rsidR="00EB2298">
              <w:rPr>
                <w:sz w:val="24"/>
                <w:szCs w:val="24"/>
                <w:lang w:val="en-AU"/>
              </w:rPr>
              <w:t>eclined within 10 working days of request</w:t>
            </w:r>
            <w:r w:rsidR="00002A47">
              <w:rPr>
                <w:sz w:val="24"/>
                <w:szCs w:val="24"/>
                <w:lang w:val="en-AU"/>
              </w:rPr>
              <w:t xml:space="preserve"> </w:t>
            </w:r>
            <w:r w:rsidR="00002A47" w:rsidRPr="00002A47">
              <w:rPr>
                <w:i/>
                <w:sz w:val="24"/>
                <w:szCs w:val="24"/>
                <w:lang w:val="en-AU"/>
              </w:rPr>
              <w:t>(if no Risk Owner exists)</w:t>
            </w:r>
          </w:p>
          <w:p w:rsidR="00EB2298" w:rsidRPr="00E87D7F" w:rsidRDefault="00EB2298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 w:rsidRPr="006C75D0">
              <w:rPr>
                <w:sz w:val="24"/>
                <w:szCs w:val="24"/>
                <w:lang w:val="en-AU"/>
              </w:rPr>
              <w:t xml:space="preserve">Attend all </w:t>
            </w:r>
            <w:r>
              <w:rPr>
                <w:sz w:val="24"/>
                <w:szCs w:val="24"/>
                <w:lang w:val="en-AU"/>
              </w:rPr>
              <w:t>Risk &amp; Compliance</w:t>
            </w:r>
            <w:r w:rsidRPr="006C75D0">
              <w:rPr>
                <w:sz w:val="24"/>
                <w:szCs w:val="24"/>
                <w:lang w:val="en-AU"/>
              </w:rPr>
              <w:t xml:space="preserve"> Forums</w:t>
            </w:r>
          </w:p>
        </w:tc>
      </w:tr>
      <w:tr w:rsidR="00CE39D8" w:rsidTr="009E42B7">
        <w:trPr>
          <w:trHeight w:val="685"/>
        </w:trPr>
        <w:tc>
          <w:tcPr>
            <w:tcW w:w="15388" w:type="dxa"/>
            <w:gridSpan w:val="4"/>
            <w:vAlign w:val="center"/>
          </w:tcPr>
          <w:p w:rsidR="00CE39D8" w:rsidRPr="00CE39D8" w:rsidRDefault="00CE39D8" w:rsidP="00CE39D8">
            <w:pPr>
              <w:rPr>
                <w:sz w:val="24"/>
                <w:szCs w:val="24"/>
                <w:lang w:val="en-AU"/>
              </w:rPr>
            </w:pPr>
            <w:r w:rsidRPr="00CE39D8">
              <w:rPr>
                <w:rFonts w:ascii="Calibri" w:eastAsia="Calibri" w:hAnsi="Calibri" w:cs="Calibri"/>
                <w:color w:val="0071BC"/>
                <w:sz w:val="28"/>
                <w:szCs w:val="36"/>
              </w:rPr>
              <w:t xml:space="preserve">*RISK </w:t>
            </w:r>
            <w:r w:rsidR="007B3AE8">
              <w:rPr>
                <w:rFonts w:ascii="Calibri" w:eastAsia="Calibri" w:hAnsi="Calibri" w:cs="Calibri"/>
                <w:color w:val="0071BC"/>
                <w:sz w:val="28"/>
                <w:szCs w:val="36"/>
              </w:rPr>
              <w:t xml:space="preserve">PORTFOLIO </w:t>
            </w:r>
            <w:r w:rsidRPr="00CE39D8">
              <w:rPr>
                <w:rFonts w:ascii="Calibri" w:eastAsia="Calibri" w:hAnsi="Calibri" w:cs="Calibri"/>
                <w:color w:val="0071BC"/>
                <w:sz w:val="28"/>
                <w:szCs w:val="36"/>
              </w:rPr>
              <w:t xml:space="preserve">EDITORS assist Risk </w:t>
            </w:r>
            <w:r w:rsidR="007B3AE8">
              <w:rPr>
                <w:rFonts w:ascii="Calibri" w:eastAsia="Calibri" w:hAnsi="Calibri" w:cs="Calibri"/>
                <w:color w:val="0071BC"/>
                <w:sz w:val="28"/>
                <w:szCs w:val="36"/>
              </w:rPr>
              <w:t xml:space="preserve">Portfolio </w:t>
            </w:r>
            <w:r w:rsidRPr="00CE39D8">
              <w:rPr>
                <w:rFonts w:ascii="Calibri" w:eastAsia="Calibri" w:hAnsi="Calibri" w:cs="Calibri"/>
                <w:color w:val="0071BC"/>
                <w:sz w:val="28"/>
                <w:szCs w:val="36"/>
              </w:rPr>
              <w:t>Managers to edit or change Risk &amp; Compliance details within their specific Risk Manager’s Portfolio</w:t>
            </w:r>
          </w:p>
        </w:tc>
      </w:tr>
      <w:tr w:rsidR="00961422" w:rsidTr="0006069F">
        <w:trPr>
          <w:trHeight w:val="544"/>
        </w:trPr>
        <w:tc>
          <w:tcPr>
            <w:tcW w:w="2719" w:type="dxa"/>
          </w:tcPr>
          <w:p w:rsidR="00EB2298" w:rsidRDefault="00EB2298" w:rsidP="00AB24E1">
            <w:pPr>
              <w:spacing w:before="120"/>
              <w:rPr>
                <w:rFonts w:ascii="Calibri" w:eastAsia="Calibri" w:hAnsi="Calibri" w:cs="Calibri"/>
                <w:color w:val="0071BC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71BC"/>
                <w:sz w:val="36"/>
                <w:szCs w:val="36"/>
              </w:rPr>
              <w:lastRenderedPageBreak/>
              <w:t>RISK OWNER</w:t>
            </w:r>
            <w:r w:rsidR="00DC14AD">
              <w:rPr>
                <w:rFonts w:ascii="Calibri" w:eastAsia="Calibri" w:hAnsi="Calibri" w:cs="Calibri"/>
                <w:color w:val="0071BC"/>
                <w:sz w:val="36"/>
                <w:szCs w:val="36"/>
              </w:rPr>
              <w:t>(</w:t>
            </w:r>
            <w:r w:rsidR="009E42B7">
              <w:rPr>
                <w:rFonts w:ascii="Calibri" w:eastAsia="Calibri" w:hAnsi="Calibri" w:cs="Calibri"/>
                <w:color w:val="0071BC"/>
                <w:sz w:val="36"/>
                <w:szCs w:val="36"/>
              </w:rPr>
              <w:t>S</w:t>
            </w:r>
            <w:r w:rsidR="00DC14AD">
              <w:rPr>
                <w:rFonts w:ascii="Calibri" w:eastAsia="Calibri" w:hAnsi="Calibri" w:cs="Calibri"/>
                <w:color w:val="0071BC"/>
                <w:sz w:val="36"/>
                <w:szCs w:val="36"/>
              </w:rPr>
              <w:t>)</w:t>
            </w:r>
          </w:p>
        </w:tc>
        <w:tc>
          <w:tcPr>
            <w:tcW w:w="3372" w:type="dxa"/>
          </w:tcPr>
          <w:p w:rsidR="00EB2298" w:rsidRPr="00B279CF" w:rsidRDefault="008E30FE" w:rsidP="00AB24E1">
            <w:pPr>
              <w:spacing w:before="120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Own</w:t>
            </w:r>
            <w:r w:rsidR="00CE39D8">
              <w:rPr>
                <w:sz w:val="24"/>
                <w:szCs w:val="24"/>
                <w:lang w:val="en-AU"/>
              </w:rPr>
              <w:t>s</w:t>
            </w:r>
            <w:r>
              <w:rPr>
                <w:sz w:val="24"/>
                <w:szCs w:val="24"/>
                <w:lang w:val="en-AU"/>
              </w:rPr>
              <w:t xml:space="preserve"> </w:t>
            </w:r>
            <w:r w:rsidR="003137F6">
              <w:rPr>
                <w:sz w:val="24"/>
                <w:szCs w:val="24"/>
                <w:lang w:val="en-AU"/>
              </w:rPr>
              <w:t>and manage</w:t>
            </w:r>
            <w:r w:rsidR="00CE39D8">
              <w:rPr>
                <w:sz w:val="24"/>
                <w:szCs w:val="24"/>
                <w:lang w:val="en-AU"/>
              </w:rPr>
              <w:t>s</w:t>
            </w:r>
            <w:r w:rsidR="003137F6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AU"/>
              </w:rPr>
              <w:t xml:space="preserve">risks that have been </w:t>
            </w:r>
            <w:r w:rsidR="003137F6">
              <w:rPr>
                <w:sz w:val="24"/>
                <w:szCs w:val="24"/>
                <w:lang w:val="en-AU"/>
              </w:rPr>
              <w:t>assigned to them</w:t>
            </w:r>
            <w:r w:rsidR="00CE39D8">
              <w:rPr>
                <w:sz w:val="24"/>
                <w:szCs w:val="24"/>
                <w:lang w:val="en-AU"/>
              </w:rPr>
              <w:t xml:space="preserve"> by Risk</w:t>
            </w:r>
            <w:r w:rsidR="007B3AE8">
              <w:rPr>
                <w:sz w:val="24"/>
                <w:szCs w:val="24"/>
                <w:lang w:val="en-AU"/>
              </w:rPr>
              <w:t xml:space="preserve"> Portfolio Manager</w:t>
            </w:r>
          </w:p>
        </w:tc>
        <w:tc>
          <w:tcPr>
            <w:tcW w:w="4620" w:type="dxa"/>
          </w:tcPr>
          <w:p w:rsidR="003137F6" w:rsidRDefault="003137F6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Assist Risk</w:t>
            </w:r>
            <w:r w:rsidR="007B3AE8">
              <w:rPr>
                <w:sz w:val="24"/>
                <w:szCs w:val="24"/>
                <w:lang w:val="en-AU"/>
              </w:rPr>
              <w:t xml:space="preserve"> Portfolio </w:t>
            </w:r>
            <w:r>
              <w:rPr>
                <w:sz w:val="24"/>
                <w:szCs w:val="24"/>
                <w:lang w:val="en-AU"/>
              </w:rPr>
              <w:t xml:space="preserve">Managers to identify treatments </w:t>
            </w:r>
            <w:r w:rsidR="007B3AE8">
              <w:rPr>
                <w:sz w:val="24"/>
                <w:szCs w:val="24"/>
                <w:lang w:val="en-AU"/>
              </w:rPr>
              <w:t>in relation to</w:t>
            </w:r>
            <w:r>
              <w:rPr>
                <w:sz w:val="24"/>
                <w:szCs w:val="24"/>
                <w:lang w:val="en-AU"/>
              </w:rPr>
              <w:t xml:space="preserve"> </w:t>
            </w:r>
            <w:r w:rsidR="007B3AE8">
              <w:rPr>
                <w:sz w:val="24"/>
                <w:szCs w:val="24"/>
                <w:lang w:val="en-AU"/>
              </w:rPr>
              <w:t xml:space="preserve">the </w:t>
            </w:r>
            <w:r>
              <w:rPr>
                <w:sz w:val="24"/>
                <w:szCs w:val="24"/>
                <w:lang w:val="en-AU"/>
              </w:rPr>
              <w:t>Risk</w:t>
            </w:r>
            <w:r w:rsidR="007B3AE8">
              <w:rPr>
                <w:sz w:val="24"/>
                <w:szCs w:val="24"/>
                <w:lang w:val="en-AU"/>
              </w:rPr>
              <w:t xml:space="preserve"> &amp; Compliance</w:t>
            </w:r>
            <w:r>
              <w:rPr>
                <w:sz w:val="24"/>
                <w:szCs w:val="24"/>
                <w:lang w:val="en-AU"/>
              </w:rPr>
              <w:t xml:space="preserve"> items</w:t>
            </w:r>
            <w:r w:rsidR="007B3AE8">
              <w:rPr>
                <w:sz w:val="24"/>
                <w:szCs w:val="24"/>
                <w:lang w:val="en-AU"/>
              </w:rPr>
              <w:t xml:space="preserve"> they own</w:t>
            </w:r>
          </w:p>
          <w:p w:rsidR="007B3AE8" w:rsidRDefault="008E30FE" w:rsidP="007B3AE8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Periodic sign off to confirm existing treatments are operational and effective</w:t>
            </w:r>
            <w:r w:rsidR="007B3AE8">
              <w:rPr>
                <w:sz w:val="24"/>
                <w:szCs w:val="24"/>
                <w:lang w:val="en-AU"/>
              </w:rPr>
              <w:t xml:space="preserve"> </w:t>
            </w:r>
          </w:p>
          <w:p w:rsidR="00002A47" w:rsidRDefault="00002A47" w:rsidP="00002A4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Conduct an impact a</w:t>
            </w:r>
            <w:r w:rsidRPr="00FE2099">
              <w:rPr>
                <w:sz w:val="24"/>
                <w:szCs w:val="24"/>
                <w:lang w:val="en-AU"/>
              </w:rPr>
              <w:t xml:space="preserve">ssessment for any </w:t>
            </w:r>
            <w:r>
              <w:rPr>
                <w:sz w:val="24"/>
                <w:szCs w:val="24"/>
                <w:lang w:val="en-AU"/>
              </w:rPr>
              <w:t>t</w:t>
            </w:r>
            <w:r w:rsidRPr="00FE2099">
              <w:rPr>
                <w:sz w:val="24"/>
                <w:szCs w:val="24"/>
                <w:lang w:val="en-AU"/>
              </w:rPr>
              <w:t xml:space="preserve">reatment changes and </w:t>
            </w:r>
            <w:r>
              <w:rPr>
                <w:sz w:val="24"/>
                <w:szCs w:val="24"/>
                <w:lang w:val="en-AU"/>
              </w:rPr>
              <w:t>approve / decline the</w:t>
            </w:r>
            <w:r w:rsidRPr="00FE2099">
              <w:rPr>
                <w:sz w:val="24"/>
                <w:szCs w:val="24"/>
                <w:lang w:val="en-AU"/>
              </w:rPr>
              <w:t xml:space="preserve"> change</w:t>
            </w:r>
          </w:p>
          <w:p w:rsidR="007B3AE8" w:rsidRDefault="00002A47" w:rsidP="007B3AE8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Address any treatments that are overdue or have been marked as non-compliance</w:t>
            </w:r>
          </w:p>
          <w:p w:rsidR="00EB2298" w:rsidRPr="00002A47" w:rsidRDefault="007B3AE8" w:rsidP="00002A4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Assist Risk Portfolio Managers to ensure all relevant Risk items are identified</w:t>
            </w:r>
          </w:p>
        </w:tc>
        <w:tc>
          <w:tcPr>
            <w:tcW w:w="4677" w:type="dxa"/>
          </w:tcPr>
          <w:p w:rsidR="003137F6" w:rsidRDefault="003137F6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Risk &amp; Compliance treatments </w:t>
            </w:r>
            <w:r w:rsidR="00002A47">
              <w:rPr>
                <w:sz w:val="24"/>
                <w:szCs w:val="24"/>
                <w:lang w:val="en-AU"/>
              </w:rPr>
              <w:t xml:space="preserve">for the Risk &amp; Compliance items they own </w:t>
            </w:r>
            <w:r>
              <w:rPr>
                <w:sz w:val="24"/>
                <w:szCs w:val="24"/>
                <w:lang w:val="en-AU"/>
              </w:rPr>
              <w:t>are reviewed and updated at least quarterly</w:t>
            </w:r>
          </w:p>
          <w:p w:rsidR="003137F6" w:rsidRDefault="003137F6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Overdue or non-compliant sign offs for their Risk items are addressed </w:t>
            </w:r>
          </w:p>
          <w:p w:rsidR="00002A47" w:rsidRDefault="00002A47" w:rsidP="00002A4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Treatment changes are approved/declined within 10 working days of request</w:t>
            </w:r>
          </w:p>
          <w:p w:rsidR="00EB2298" w:rsidRDefault="003137F6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 w:rsidRPr="006C75D0">
              <w:rPr>
                <w:sz w:val="24"/>
                <w:szCs w:val="24"/>
                <w:lang w:val="en-AU"/>
              </w:rPr>
              <w:t xml:space="preserve">Attend all </w:t>
            </w:r>
            <w:r>
              <w:rPr>
                <w:sz w:val="24"/>
                <w:szCs w:val="24"/>
                <w:lang w:val="en-AU"/>
              </w:rPr>
              <w:t>Risk &amp; Compliance</w:t>
            </w:r>
            <w:r w:rsidRPr="006C75D0">
              <w:rPr>
                <w:sz w:val="24"/>
                <w:szCs w:val="24"/>
                <w:lang w:val="en-AU"/>
              </w:rPr>
              <w:t xml:space="preserve"> Forums</w:t>
            </w:r>
            <w:r w:rsidR="00002A47">
              <w:rPr>
                <w:sz w:val="24"/>
                <w:szCs w:val="24"/>
                <w:lang w:val="en-AU"/>
              </w:rPr>
              <w:t xml:space="preserve"> </w:t>
            </w:r>
            <w:r w:rsidR="00002A47" w:rsidRPr="00002A47">
              <w:rPr>
                <w:i/>
                <w:sz w:val="24"/>
                <w:szCs w:val="24"/>
                <w:lang w:val="en-AU"/>
              </w:rPr>
              <w:t>(optional)</w:t>
            </w:r>
          </w:p>
        </w:tc>
      </w:tr>
      <w:tr w:rsidR="00961422" w:rsidTr="0006069F">
        <w:trPr>
          <w:trHeight w:val="2251"/>
        </w:trPr>
        <w:tc>
          <w:tcPr>
            <w:tcW w:w="2719" w:type="dxa"/>
          </w:tcPr>
          <w:p w:rsidR="00EB2298" w:rsidRPr="00E62012" w:rsidRDefault="00EB2298" w:rsidP="00961422">
            <w:pPr>
              <w:spacing w:before="120"/>
              <w:rPr>
                <w:rFonts w:ascii="Calibri" w:eastAsia="Calibri" w:hAnsi="Calibri" w:cs="Calibri"/>
                <w:color w:val="0071BC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71BC"/>
                <w:sz w:val="36"/>
                <w:szCs w:val="36"/>
              </w:rPr>
              <w:t xml:space="preserve">TREATMENT </w:t>
            </w:r>
            <w:r w:rsidR="00961422">
              <w:rPr>
                <w:rFonts w:ascii="Calibri" w:eastAsia="Calibri" w:hAnsi="Calibri" w:cs="Calibri"/>
                <w:color w:val="0071BC"/>
                <w:sz w:val="36"/>
                <w:szCs w:val="36"/>
              </w:rPr>
              <w:t>SIGN-OFF STAKEHOLDER</w:t>
            </w:r>
            <w:r w:rsidR="00002A47">
              <w:rPr>
                <w:rFonts w:ascii="Calibri" w:eastAsia="Calibri" w:hAnsi="Calibri" w:cs="Calibri"/>
                <w:color w:val="0071BC"/>
                <w:sz w:val="36"/>
                <w:szCs w:val="36"/>
              </w:rPr>
              <w:t>(</w:t>
            </w:r>
            <w:r w:rsidR="00961422">
              <w:rPr>
                <w:rFonts w:ascii="Calibri" w:eastAsia="Calibri" w:hAnsi="Calibri" w:cs="Calibri"/>
                <w:color w:val="0071BC"/>
                <w:sz w:val="36"/>
                <w:szCs w:val="36"/>
              </w:rPr>
              <w:t>S</w:t>
            </w:r>
            <w:r w:rsidR="00002A47">
              <w:rPr>
                <w:rFonts w:ascii="Calibri" w:eastAsia="Calibri" w:hAnsi="Calibri" w:cs="Calibri"/>
                <w:color w:val="0071BC"/>
                <w:sz w:val="36"/>
                <w:szCs w:val="36"/>
              </w:rPr>
              <w:t>)</w:t>
            </w:r>
          </w:p>
        </w:tc>
        <w:tc>
          <w:tcPr>
            <w:tcW w:w="3372" w:type="dxa"/>
          </w:tcPr>
          <w:p w:rsidR="00EB2298" w:rsidRPr="00B279CF" w:rsidRDefault="00961422" w:rsidP="00961422">
            <w:pPr>
              <w:spacing w:before="120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</w:rPr>
              <w:t xml:space="preserve">Responsible for actioning the </w:t>
            </w:r>
            <w:r w:rsidR="009E42B7">
              <w:rPr>
                <w:sz w:val="24"/>
                <w:szCs w:val="24"/>
                <w:lang w:val="en-AU"/>
              </w:rPr>
              <w:t xml:space="preserve">treatment assigned to them that has been </w:t>
            </w:r>
            <w:r w:rsidR="008E30FE">
              <w:rPr>
                <w:sz w:val="24"/>
                <w:szCs w:val="24"/>
                <w:lang w:val="en-AU"/>
              </w:rPr>
              <w:t xml:space="preserve">determined to mitigate </w:t>
            </w:r>
            <w:r w:rsidR="00002A47">
              <w:rPr>
                <w:sz w:val="24"/>
                <w:szCs w:val="24"/>
                <w:lang w:val="en-AU"/>
              </w:rPr>
              <w:t xml:space="preserve">an </w:t>
            </w:r>
            <w:r w:rsidR="008E30FE">
              <w:rPr>
                <w:sz w:val="24"/>
                <w:szCs w:val="24"/>
                <w:lang w:val="en-AU"/>
              </w:rPr>
              <w:t xml:space="preserve">identified </w:t>
            </w:r>
            <w:r w:rsidR="00002A47">
              <w:rPr>
                <w:sz w:val="24"/>
                <w:szCs w:val="24"/>
                <w:lang w:val="en-AU"/>
              </w:rPr>
              <w:t>risk</w:t>
            </w:r>
            <w:r w:rsidR="009E42B7">
              <w:rPr>
                <w:sz w:val="24"/>
                <w:szCs w:val="24"/>
                <w:lang w:val="en-AU"/>
              </w:rPr>
              <w:t xml:space="preserve"> and is expected to sign-of</w:t>
            </w:r>
            <w:r>
              <w:rPr>
                <w:sz w:val="24"/>
                <w:szCs w:val="24"/>
                <w:lang w:val="en-AU"/>
              </w:rPr>
              <w:t>f to confirm that the treatment is being carried out</w:t>
            </w:r>
          </w:p>
        </w:tc>
        <w:tc>
          <w:tcPr>
            <w:tcW w:w="4620" w:type="dxa"/>
          </w:tcPr>
          <w:p w:rsidR="00EB2298" w:rsidRDefault="00EB2298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 w:rsidRPr="00B279CF">
              <w:rPr>
                <w:sz w:val="24"/>
                <w:szCs w:val="24"/>
                <w:lang w:val="en-AU"/>
              </w:rPr>
              <w:t xml:space="preserve">Periodically sign-off to confirm that Risk &amp; Compliance treatments are in place </w:t>
            </w:r>
            <w:r w:rsidR="009E42B7">
              <w:rPr>
                <w:sz w:val="24"/>
                <w:szCs w:val="24"/>
                <w:lang w:val="en-AU"/>
              </w:rPr>
              <w:t>and are operational and</w:t>
            </w:r>
            <w:r w:rsidRPr="00B279CF">
              <w:rPr>
                <w:sz w:val="24"/>
                <w:szCs w:val="24"/>
                <w:lang w:val="en-AU"/>
              </w:rPr>
              <w:t xml:space="preserve"> effective </w:t>
            </w:r>
            <w:r w:rsidR="009E42B7" w:rsidRPr="00002A47">
              <w:rPr>
                <w:i/>
                <w:sz w:val="24"/>
                <w:szCs w:val="24"/>
                <w:lang w:val="en-AU"/>
              </w:rPr>
              <w:t>(</w:t>
            </w:r>
            <w:r w:rsidR="00002A47">
              <w:rPr>
                <w:i/>
                <w:sz w:val="24"/>
                <w:szCs w:val="24"/>
                <w:lang w:val="en-AU"/>
              </w:rPr>
              <w:t xml:space="preserve">sign-off </w:t>
            </w:r>
            <w:r w:rsidR="009E42B7" w:rsidRPr="00002A47">
              <w:rPr>
                <w:i/>
                <w:sz w:val="24"/>
                <w:szCs w:val="24"/>
                <w:lang w:val="en-AU"/>
              </w:rPr>
              <w:t>timeframe is dependent on the risk)</w:t>
            </w:r>
          </w:p>
          <w:p w:rsidR="00EB2298" w:rsidRDefault="00EB2298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 w:rsidRPr="00B279CF">
              <w:rPr>
                <w:sz w:val="24"/>
                <w:szCs w:val="24"/>
                <w:lang w:val="en-AU"/>
              </w:rPr>
              <w:t>Identify new Risk &amp; Compliance items and treatments</w:t>
            </w:r>
            <w:r w:rsidR="009E42B7">
              <w:rPr>
                <w:sz w:val="24"/>
                <w:szCs w:val="24"/>
                <w:lang w:val="en-AU"/>
              </w:rPr>
              <w:t xml:space="preserve"> </w:t>
            </w:r>
            <w:r w:rsidR="009E42B7" w:rsidRPr="00002A47">
              <w:rPr>
                <w:i/>
                <w:sz w:val="24"/>
                <w:szCs w:val="24"/>
                <w:lang w:val="en-AU"/>
              </w:rPr>
              <w:t>(as with all staff)</w:t>
            </w:r>
          </w:p>
          <w:p w:rsidR="00EB2298" w:rsidRPr="00073025" w:rsidRDefault="00EB2298" w:rsidP="00EB2298">
            <w:pPr>
              <w:ind w:left="360"/>
              <w:rPr>
                <w:sz w:val="24"/>
                <w:szCs w:val="24"/>
                <w:lang w:val="en-AU"/>
              </w:rPr>
            </w:pPr>
          </w:p>
        </w:tc>
        <w:tc>
          <w:tcPr>
            <w:tcW w:w="4677" w:type="dxa"/>
          </w:tcPr>
          <w:p w:rsidR="00002A47" w:rsidRDefault="00002A47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No treatment sign-offs become overdue</w:t>
            </w:r>
          </w:p>
          <w:p w:rsidR="00EB2298" w:rsidRDefault="00EB2298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At least </w:t>
            </w:r>
            <w:r w:rsidR="009E42B7">
              <w:rPr>
                <w:sz w:val="24"/>
                <w:szCs w:val="24"/>
                <w:lang w:val="en-AU"/>
              </w:rPr>
              <w:t>one</w:t>
            </w:r>
            <w:r>
              <w:rPr>
                <w:sz w:val="24"/>
                <w:szCs w:val="24"/>
                <w:lang w:val="en-AU"/>
              </w:rPr>
              <w:t xml:space="preserve"> new Risk &amp; Compliance item or treatment identified in period</w:t>
            </w:r>
            <w:r w:rsidR="0006069F">
              <w:rPr>
                <w:sz w:val="24"/>
                <w:szCs w:val="24"/>
                <w:lang w:val="en-AU"/>
              </w:rPr>
              <w:t xml:space="preserve"> </w:t>
            </w:r>
            <w:r w:rsidR="0006069F" w:rsidRPr="0006069F">
              <w:rPr>
                <w:i/>
                <w:sz w:val="24"/>
                <w:szCs w:val="24"/>
                <w:lang w:val="en-AU"/>
              </w:rPr>
              <w:t>(optional)</w:t>
            </w:r>
          </w:p>
          <w:p w:rsidR="00EB2298" w:rsidRPr="00B279CF" w:rsidRDefault="00EB2298" w:rsidP="00EB2298">
            <w:pPr>
              <w:rPr>
                <w:sz w:val="24"/>
                <w:szCs w:val="24"/>
                <w:lang w:val="en-AU"/>
              </w:rPr>
            </w:pPr>
          </w:p>
        </w:tc>
      </w:tr>
      <w:tr w:rsidR="00961422" w:rsidTr="0006069F">
        <w:tc>
          <w:tcPr>
            <w:tcW w:w="2719" w:type="dxa"/>
          </w:tcPr>
          <w:p w:rsidR="00EB2298" w:rsidRDefault="00EB2298" w:rsidP="00AB24E1">
            <w:pPr>
              <w:spacing w:before="120"/>
              <w:rPr>
                <w:rFonts w:ascii="Calibri" w:eastAsia="Calibri" w:hAnsi="Calibri" w:cs="Calibri"/>
                <w:color w:val="0071BC"/>
                <w:sz w:val="36"/>
                <w:szCs w:val="36"/>
              </w:rPr>
            </w:pPr>
            <w:r w:rsidRPr="00E62012">
              <w:rPr>
                <w:rFonts w:ascii="Calibri" w:eastAsia="Calibri" w:hAnsi="Calibri" w:cs="Calibri"/>
                <w:color w:val="0071BC"/>
                <w:sz w:val="36"/>
                <w:szCs w:val="36"/>
              </w:rPr>
              <w:lastRenderedPageBreak/>
              <w:t>USER</w:t>
            </w:r>
            <w:r w:rsidR="009E42B7">
              <w:rPr>
                <w:rFonts w:ascii="Calibri" w:eastAsia="Calibri" w:hAnsi="Calibri" w:cs="Calibri"/>
                <w:color w:val="0071BC"/>
                <w:sz w:val="36"/>
                <w:szCs w:val="36"/>
              </w:rPr>
              <w:t>S</w:t>
            </w:r>
          </w:p>
          <w:p w:rsidR="00002A47" w:rsidRPr="00E62012" w:rsidRDefault="00002A47" w:rsidP="0006069F">
            <w:pPr>
              <w:rPr>
                <w:rFonts w:ascii="Calibri" w:eastAsia="Calibri" w:hAnsi="Calibri" w:cs="Calibri"/>
                <w:color w:val="0071BC"/>
                <w:sz w:val="36"/>
                <w:szCs w:val="36"/>
              </w:rPr>
            </w:pPr>
            <w:r>
              <w:rPr>
                <w:sz w:val="24"/>
                <w:szCs w:val="24"/>
                <w:lang w:val="en-AU"/>
              </w:rPr>
              <w:t>(</w:t>
            </w:r>
            <w:r w:rsidRPr="00002A47">
              <w:rPr>
                <w:sz w:val="24"/>
                <w:szCs w:val="24"/>
                <w:lang w:val="en-AU"/>
              </w:rPr>
              <w:t xml:space="preserve">These users </w:t>
            </w:r>
            <w:r w:rsidR="0006069F">
              <w:rPr>
                <w:sz w:val="24"/>
                <w:szCs w:val="24"/>
                <w:lang w:val="en-AU"/>
              </w:rPr>
              <w:t>may also</w:t>
            </w:r>
            <w:r w:rsidRPr="00002A47">
              <w:rPr>
                <w:sz w:val="24"/>
                <w:szCs w:val="24"/>
                <w:lang w:val="en-AU"/>
              </w:rPr>
              <w:t xml:space="preserve"> be </w:t>
            </w:r>
            <w:r w:rsidRPr="00002A47">
              <w:rPr>
                <w:b/>
                <w:sz w:val="24"/>
                <w:szCs w:val="24"/>
                <w:lang w:val="en-AU"/>
              </w:rPr>
              <w:t xml:space="preserve">Risk Portfolio Viewers </w:t>
            </w:r>
            <w:r w:rsidRPr="00002A47">
              <w:rPr>
                <w:sz w:val="24"/>
                <w:szCs w:val="24"/>
                <w:lang w:val="en-AU"/>
              </w:rPr>
              <w:t>for selected Risk Portfolios</w:t>
            </w:r>
            <w:r>
              <w:rPr>
                <w:sz w:val="24"/>
                <w:szCs w:val="24"/>
                <w:lang w:val="en-AU"/>
              </w:rPr>
              <w:t>)</w:t>
            </w:r>
          </w:p>
        </w:tc>
        <w:tc>
          <w:tcPr>
            <w:tcW w:w="3372" w:type="dxa"/>
          </w:tcPr>
          <w:p w:rsidR="00EB2298" w:rsidRDefault="008E30FE" w:rsidP="00AB24E1">
            <w:pPr>
              <w:spacing w:before="120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All users of Promapp </w:t>
            </w:r>
          </w:p>
          <w:p w:rsidR="00002A47" w:rsidRPr="0056470D" w:rsidRDefault="00002A47" w:rsidP="00AB24E1">
            <w:pPr>
              <w:spacing w:before="120"/>
              <w:rPr>
                <w:sz w:val="24"/>
                <w:szCs w:val="24"/>
                <w:lang w:val="en-AU"/>
              </w:rPr>
            </w:pPr>
          </w:p>
        </w:tc>
        <w:tc>
          <w:tcPr>
            <w:tcW w:w="4620" w:type="dxa"/>
          </w:tcPr>
          <w:p w:rsidR="00EB2298" w:rsidRPr="0056470D" w:rsidRDefault="00EB2298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 w:rsidRPr="0056470D">
              <w:rPr>
                <w:sz w:val="24"/>
                <w:szCs w:val="24"/>
                <w:lang w:val="en-AU"/>
              </w:rPr>
              <w:t>Follow documented process steps/tasks when carrying out work</w:t>
            </w:r>
            <w:r>
              <w:rPr>
                <w:sz w:val="24"/>
                <w:szCs w:val="24"/>
                <w:lang w:val="en-AU"/>
              </w:rPr>
              <w:t xml:space="preserve"> to ensure Risk &amp; Compliance items are managed</w:t>
            </w:r>
          </w:p>
          <w:p w:rsidR="00EB2298" w:rsidRPr="0006069F" w:rsidRDefault="00EB2298" w:rsidP="0006069F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 w:rsidRPr="0056470D">
              <w:rPr>
                <w:sz w:val="24"/>
                <w:szCs w:val="24"/>
                <w:lang w:val="en-AU"/>
              </w:rPr>
              <w:t xml:space="preserve">Provide feedback on </w:t>
            </w:r>
            <w:r>
              <w:rPr>
                <w:sz w:val="24"/>
                <w:szCs w:val="24"/>
                <w:lang w:val="en-AU"/>
              </w:rPr>
              <w:t>Risk &amp; Compliance items/treatments</w:t>
            </w:r>
            <w:r w:rsidRPr="0056470D">
              <w:rPr>
                <w:sz w:val="24"/>
                <w:szCs w:val="24"/>
                <w:lang w:val="en-AU"/>
              </w:rPr>
              <w:t xml:space="preserve"> as things change</w:t>
            </w:r>
          </w:p>
        </w:tc>
        <w:tc>
          <w:tcPr>
            <w:tcW w:w="4677" w:type="dxa"/>
          </w:tcPr>
          <w:p w:rsidR="00EB2298" w:rsidRDefault="00EB2298" w:rsidP="009E42B7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 w:rsidRPr="0056470D">
              <w:rPr>
                <w:sz w:val="24"/>
                <w:szCs w:val="24"/>
                <w:lang w:val="en-AU"/>
              </w:rPr>
              <w:t>All work is carried out in accordance with documented process information</w:t>
            </w:r>
          </w:p>
          <w:p w:rsidR="00EB2298" w:rsidRPr="0006069F" w:rsidRDefault="0006069F" w:rsidP="0006069F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At least one new Risk &amp; Compliance item or treatment identified in period </w:t>
            </w:r>
            <w:r w:rsidRPr="0006069F">
              <w:rPr>
                <w:i/>
                <w:sz w:val="24"/>
                <w:szCs w:val="24"/>
                <w:lang w:val="en-AU"/>
              </w:rPr>
              <w:t>(optional)</w:t>
            </w:r>
          </w:p>
        </w:tc>
      </w:tr>
    </w:tbl>
    <w:p w:rsidR="00E62012" w:rsidRDefault="00E62012" w:rsidP="00140DB9"/>
    <w:sectPr w:rsidR="00E62012" w:rsidSect="00D25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410" w:right="720" w:bottom="720" w:left="720" w:header="0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50C" w:rsidRDefault="0035250C" w:rsidP="00E62012">
      <w:pPr>
        <w:spacing w:after="0" w:line="240" w:lineRule="auto"/>
      </w:pPr>
      <w:r>
        <w:separator/>
      </w:r>
    </w:p>
  </w:endnote>
  <w:endnote w:type="continuationSeparator" w:id="0">
    <w:p w:rsidR="0035250C" w:rsidRDefault="0035250C" w:rsidP="00E6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Helvetica Neue Light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D73" w:rsidRDefault="00815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12" w:rsidRDefault="00E62012">
    <w:pPr>
      <w:pStyle w:val="Foot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E85A00" wp14:editId="68D18BD6">
              <wp:simplePos x="0" y="0"/>
              <wp:positionH relativeFrom="page">
                <wp:posOffset>10024588</wp:posOffset>
              </wp:positionH>
              <wp:positionV relativeFrom="page">
                <wp:posOffset>6661859</wp:posOffset>
              </wp:positionV>
              <wp:extent cx="627776" cy="866181"/>
              <wp:effectExtent l="0" t="0" r="1270" b="0"/>
              <wp:wrapNone/>
              <wp:docPr id="654" name="Isosceles Triangle 6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7776" cy="866181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012" w:rsidRPr="00FF2A68" w:rsidRDefault="003306AF" w:rsidP="00E62012">
                          <w:pPr>
                            <w:jc w:val="center"/>
                            <w:rPr>
                              <w:color w:val="FFFFFF" w:themeColor="background1"/>
                              <w:sz w:val="36"/>
                              <w:szCs w:val="40"/>
                            </w:rPr>
                          </w:pPr>
                          <w:r w:rsidRPr="00FF2A68">
                            <w:rPr>
                              <w:rFonts w:eastAsiaTheme="minorEastAsia"/>
                              <w:sz w:val="36"/>
                              <w:szCs w:val="40"/>
                            </w:rPr>
                            <w:fldChar w:fldCharType="begin"/>
                          </w:r>
                          <w:r w:rsidRPr="00FF2A68">
                            <w:rPr>
                              <w:sz w:val="36"/>
                              <w:szCs w:val="40"/>
                            </w:rPr>
                            <w:instrText xml:space="preserve"> PAGE    \* MERGEFORMAT </w:instrText>
                          </w:r>
                          <w:r w:rsidRPr="00FF2A68">
                            <w:rPr>
                              <w:rFonts w:eastAsiaTheme="minorEastAsia"/>
                              <w:sz w:val="36"/>
                              <w:szCs w:val="40"/>
                            </w:rPr>
                            <w:fldChar w:fldCharType="separate"/>
                          </w:r>
                          <w:r w:rsidR="0077666A" w:rsidRPr="0077666A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36"/>
                              <w:szCs w:val="40"/>
                            </w:rPr>
                            <w:t>1</w:t>
                          </w:r>
                          <w:r w:rsidRPr="00FF2A68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36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85A00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654" o:spid="_x0000_s1027" type="#_x0000_t5" style="position:absolute;margin-left:789.35pt;margin-top:524.55pt;width:49.45pt;height:68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" adj="21600" fillcolor="#d2eaf1" stroked="f">
              <v:textbox>
                <w:txbxContent>
                  <w:p w:rsidR="00E62012" w:rsidRPr="00FF2A68" w:rsidRDefault="003306AF" w:rsidP="00E62012">
                    <w:pPr>
                      <w:jc w:val="center"/>
                      <w:rPr>
                        <w:color w:val="FFFFFF" w:themeColor="background1"/>
                        <w:sz w:val="36"/>
                        <w:szCs w:val="40"/>
                      </w:rPr>
                    </w:pPr>
                    <w:r w:rsidRPr="00FF2A68">
                      <w:rPr>
                        <w:rFonts w:eastAsiaTheme="minorEastAsia"/>
                        <w:sz w:val="36"/>
                        <w:szCs w:val="40"/>
                      </w:rPr>
                      <w:fldChar w:fldCharType="begin"/>
                    </w:r>
                    <w:r w:rsidRPr="00FF2A68">
                      <w:rPr>
                        <w:sz w:val="36"/>
                        <w:szCs w:val="40"/>
                      </w:rPr>
                      <w:instrText xml:space="preserve"> PAGE    \* MERGEFORMAT </w:instrText>
                    </w:r>
                    <w:r w:rsidRPr="00FF2A68">
                      <w:rPr>
                        <w:rFonts w:eastAsiaTheme="minorEastAsia"/>
                        <w:sz w:val="36"/>
                        <w:szCs w:val="40"/>
                      </w:rPr>
                      <w:fldChar w:fldCharType="separate"/>
                    </w:r>
                    <w:r w:rsidR="0077666A" w:rsidRPr="0077666A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36"/>
                        <w:szCs w:val="40"/>
                      </w:rPr>
                      <w:t>1</w:t>
                    </w:r>
                    <w:r w:rsidRPr="00FF2A68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36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D73" w:rsidRDefault="00815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50C" w:rsidRDefault="0035250C" w:rsidP="00E62012">
      <w:pPr>
        <w:spacing w:after="0" w:line="240" w:lineRule="auto"/>
      </w:pPr>
      <w:r>
        <w:separator/>
      </w:r>
    </w:p>
  </w:footnote>
  <w:footnote w:type="continuationSeparator" w:id="0">
    <w:p w:rsidR="0035250C" w:rsidRDefault="0035250C" w:rsidP="00E6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D73" w:rsidRDefault="00815D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12" w:rsidRDefault="00815D73" w:rsidP="00815D73">
    <w:pPr>
      <w:pStyle w:val="Header"/>
      <w:spacing w:before="240" w:line="480" w:lineRule="auto"/>
      <w:jc w:val="right"/>
    </w:pPr>
    <w:r>
      <w:rPr>
        <w:rFonts w:cstheme="minorHAnsi"/>
        <w:noProof/>
        <w:color w:val="0099DA"/>
        <w:sz w:val="44"/>
        <w:szCs w:val="23"/>
        <w:lang w:eastAsia="en-N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A24DC6" wp14:editId="678E7B65">
              <wp:simplePos x="0" y="0"/>
              <wp:positionH relativeFrom="column">
                <wp:posOffset>-190500</wp:posOffset>
              </wp:positionH>
              <wp:positionV relativeFrom="paragraph">
                <wp:posOffset>349250</wp:posOffset>
              </wp:positionV>
              <wp:extent cx="4173855" cy="14674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3855" cy="146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2012" w:rsidRDefault="00E62012" w:rsidP="00E62012">
                          <w:pPr>
                            <w:pStyle w:val="PromappMainTitle"/>
                            <w:spacing w:after="0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PROMAPP </w:t>
                          </w:r>
                          <w:r w:rsidR="005C3A8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4"/>
                              <w:szCs w:val="24"/>
                            </w:rPr>
                            <w:t>RISK &amp; COMPLIANCE</w:t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GOVERNANCE</w:t>
                          </w:r>
                        </w:p>
                        <w:p w:rsidR="00E62012" w:rsidRPr="00AB4B2F" w:rsidRDefault="00E62012" w:rsidP="00E62012">
                          <w:pPr>
                            <w:pStyle w:val="PromappMainTitle"/>
                            <w:spacing w:after="0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48"/>
                            </w:rPr>
                            <w:t>RESPONSIBILITIES &amp; KPIs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A24DC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5pt;margin-top:27.5pt;width:328.65pt;height:1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" filled="f" stroked="f" strokeweight=".5pt">
              <v:path arrowok="t"/>
              <v:textbox>
                <w:txbxContent>
                  <w:p w:rsidR="00E62012" w:rsidRDefault="00E62012" w:rsidP="00E62012">
                    <w:pPr>
                      <w:pStyle w:val="PromappMainTitle"/>
                      <w:spacing w:after="0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4"/>
                        <w:szCs w:val="24"/>
                      </w:rPr>
                      <w:t xml:space="preserve">PROMAPP </w:t>
                    </w:r>
                    <w:r w:rsidR="005C3A8A">
                      <w:rPr>
                        <w:rFonts w:asciiTheme="minorHAnsi" w:hAnsiTheme="minorHAnsi" w:cstheme="minorHAnsi"/>
                        <w:color w:val="FFFFFF" w:themeColor="background1"/>
                        <w:sz w:val="24"/>
                        <w:szCs w:val="24"/>
                      </w:rPr>
                      <w:t>RISK &amp; COMPLIANCE</w:t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4"/>
                        <w:szCs w:val="24"/>
                      </w:rPr>
                      <w:t xml:space="preserve"> GOVERNANCE</w:t>
                    </w:r>
                  </w:p>
                  <w:p w:rsidR="00E62012" w:rsidRPr="00AB4B2F" w:rsidRDefault="00E62012" w:rsidP="00E62012">
                    <w:pPr>
                      <w:pStyle w:val="PromappMainTitle"/>
                      <w:spacing w:after="0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48"/>
                      </w:rPr>
                      <w:t>RESPONSIBILITIES &amp; KPIs</w:t>
                    </w:r>
                  </w:p>
                </w:txbxContent>
              </v:textbox>
            </v:shape>
          </w:pict>
        </mc:Fallback>
      </mc:AlternateContent>
    </w:r>
    <w:r w:rsidRPr="00B40D57">
      <w:rPr>
        <w:rFonts w:cstheme="minorHAnsi"/>
        <w:noProof/>
        <w:color w:val="0099DA"/>
        <w:sz w:val="44"/>
        <w:szCs w:val="23"/>
        <w:lang w:eastAsia="en-NZ"/>
      </w:rPr>
      <w:drawing>
        <wp:inline distT="0" distB="0" distL="0" distR="0" wp14:anchorId="3F114A7A" wp14:editId="1563043D">
          <wp:extent cx="1879600" cy="769383"/>
          <wp:effectExtent l="0" t="0" r="0" b="0"/>
          <wp:docPr id="4" name="Picture 4" descr="C:\Anu\Work\Promapp Help\Nintex_Promapp_Lockup_RGB_Reversed_F_10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Anu\Work\Promapp Help\Nintex_Promapp_Lockup_RGB_Reversed_F_10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550" cy="807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2012" w:rsidRPr="00C77201">
      <w:rPr>
        <w:rFonts w:cstheme="minorHAnsi"/>
        <w:noProof/>
        <w:color w:val="0099DA"/>
        <w:sz w:val="44"/>
        <w:szCs w:val="23"/>
        <w:lang w:eastAsia="en-NZ"/>
      </w:rPr>
      <w:drawing>
        <wp:anchor distT="0" distB="0" distL="114300" distR="114300" simplePos="0" relativeHeight="251659264" behindDoc="1" locked="1" layoutInCell="1" allowOverlap="1" wp14:anchorId="627C6D41" wp14:editId="5A783399">
          <wp:simplePos x="0" y="0"/>
          <wp:positionH relativeFrom="page">
            <wp:posOffset>-11430</wp:posOffset>
          </wp:positionH>
          <wp:positionV relativeFrom="page">
            <wp:posOffset>0</wp:posOffset>
          </wp:positionV>
          <wp:extent cx="10723245" cy="1432560"/>
          <wp:effectExtent l="0" t="0" r="190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appCaseStudy_p1_head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519"/>
                  <a:stretch/>
                </pic:blipFill>
                <pic:spPr bwMode="auto">
                  <a:xfrm>
                    <a:off x="0" y="0"/>
                    <a:ext cx="10723245" cy="1432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2012" w:rsidRDefault="00E620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D73" w:rsidRDefault="00815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C8E"/>
    <w:multiLevelType w:val="hybridMultilevel"/>
    <w:tmpl w:val="A91647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25B3"/>
    <w:multiLevelType w:val="hybridMultilevel"/>
    <w:tmpl w:val="1DA8091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40D33"/>
    <w:multiLevelType w:val="hybridMultilevel"/>
    <w:tmpl w:val="25A457F8"/>
    <w:lvl w:ilvl="0" w:tplc="3BD24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62E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C76E3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C4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27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4D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64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D86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A0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623272"/>
    <w:multiLevelType w:val="hybridMultilevel"/>
    <w:tmpl w:val="08FAAC18"/>
    <w:lvl w:ilvl="0" w:tplc="8ACA1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43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F85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6F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A0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6A3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E8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A7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65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483DBB"/>
    <w:multiLevelType w:val="hybridMultilevel"/>
    <w:tmpl w:val="11CC0B96"/>
    <w:lvl w:ilvl="0" w:tplc="397EF24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71BC"/>
        <w:sz w:val="3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59C5"/>
    <w:multiLevelType w:val="hybridMultilevel"/>
    <w:tmpl w:val="50B8175A"/>
    <w:lvl w:ilvl="0" w:tplc="547458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F7DAE"/>
    <w:multiLevelType w:val="hybridMultilevel"/>
    <w:tmpl w:val="BBF2B142"/>
    <w:lvl w:ilvl="0" w:tplc="A2343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C3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A2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87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D45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C1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03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8D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24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F42282"/>
    <w:multiLevelType w:val="hybridMultilevel"/>
    <w:tmpl w:val="21725A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2E311F"/>
    <w:multiLevelType w:val="hybridMultilevel"/>
    <w:tmpl w:val="724A0A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23602"/>
    <w:multiLevelType w:val="hybridMultilevel"/>
    <w:tmpl w:val="A07EAF1E"/>
    <w:lvl w:ilvl="0" w:tplc="547458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BB2EB50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2" w:tplc="0430EA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E788A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C6FE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0A4BC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DCEC0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B089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87CA3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3FAC5880"/>
    <w:multiLevelType w:val="hybridMultilevel"/>
    <w:tmpl w:val="C96A5E5C"/>
    <w:lvl w:ilvl="0" w:tplc="5B1A4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AA6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AF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CC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2E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149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8C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AE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07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FD7706"/>
    <w:multiLevelType w:val="hybridMultilevel"/>
    <w:tmpl w:val="D616A6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13159"/>
    <w:multiLevelType w:val="hybridMultilevel"/>
    <w:tmpl w:val="67FCABA2"/>
    <w:lvl w:ilvl="0" w:tplc="547458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836E8"/>
    <w:multiLevelType w:val="hybridMultilevel"/>
    <w:tmpl w:val="3FEA61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B7B16"/>
    <w:multiLevelType w:val="hybridMultilevel"/>
    <w:tmpl w:val="84B6DE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73B49"/>
    <w:multiLevelType w:val="hybridMultilevel"/>
    <w:tmpl w:val="4B00C0A8"/>
    <w:lvl w:ilvl="0" w:tplc="81146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CC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A8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EA2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D80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C1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40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2B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2F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15"/>
  </w:num>
  <w:num w:numId="6">
    <w:abstractNumId w:val="0"/>
  </w:num>
  <w:num w:numId="7">
    <w:abstractNumId w:val="8"/>
  </w:num>
  <w:num w:numId="8">
    <w:abstractNumId w:val="7"/>
  </w:num>
  <w:num w:numId="9">
    <w:abstractNumId w:val="12"/>
  </w:num>
  <w:num w:numId="10">
    <w:abstractNumId w:val="5"/>
  </w:num>
  <w:num w:numId="11">
    <w:abstractNumId w:val="11"/>
  </w:num>
  <w:num w:numId="12">
    <w:abstractNumId w:val="14"/>
  </w:num>
  <w:num w:numId="13">
    <w:abstractNumId w:val="13"/>
  </w:num>
  <w:num w:numId="14">
    <w:abstractNumId w:val="2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12"/>
    <w:rsid w:val="00002A47"/>
    <w:rsid w:val="00051230"/>
    <w:rsid w:val="0006069F"/>
    <w:rsid w:val="00073025"/>
    <w:rsid w:val="000957B2"/>
    <w:rsid w:val="000F7CAE"/>
    <w:rsid w:val="0011457A"/>
    <w:rsid w:val="00140DB9"/>
    <w:rsid w:val="00262417"/>
    <w:rsid w:val="00291E3E"/>
    <w:rsid w:val="002972D2"/>
    <w:rsid w:val="002D155E"/>
    <w:rsid w:val="003137F6"/>
    <w:rsid w:val="003306AF"/>
    <w:rsid w:val="0035250C"/>
    <w:rsid w:val="003609DE"/>
    <w:rsid w:val="00364511"/>
    <w:rsid w:val="00371094"/>
    <w:rsid w:val="003A07FD"/>
    <w:rsid w:val="003A3C97"/>
    <w:rsid w:val="004043B3"/>
    <w:rsid w:val="00421EC0"/>
    <w:rsid w:val="00455588"/>
    <w:rsid w:val="004E3BA0"/>
    <w:rsid w:val="00530C57"/>
    <w:rsid w:val="0053563D"/>
    <w:rsid w:val="00536DB3"/>
    <w:rsid w:val="0055277E"/>
    <w:rsid w:val="0056470D"/>
    <w:rsid w:val="005A4219"/>
    <w:rsid w:val="005A71CD"/>
    <w:rsid w:val="005C3A8A"/>
    <w:rsid w:val="0063661A"/>
    <w:rsid w:val="006C75D0"/>
    <w:rsid w:val="006F0163"/>
    <w:rsid w:val="00772B8F"/>
    <w:rsid w:val="0077666A"/>
    <w:rsid w:val="007A718D"/>
    <w:rsid w:val="007B3AE8"/>
    <w:rsid w:val="007B6FC3"/>
    <w:rsid w:val="007C6C49"/>
    <w:rsid w:val="007C7E91"/>
    <w:rsid w:val="00815D73"/>
    <w:rsid w:val="00816FCB"/>
    <w:rsid w:val="008428DD"/>
    <w:rsid w:val="008E30FE"/>
    <w:rsid w:val="00961422"/>
    <w:rsid w:val="009E42B7"/>
    <w:rsid w:val="00A36C6E"/>
    <w:rsid w:val="00A534CD"/>
    <w:rsid w:val="00AB24E1"/>
    <w:rsid w:val="00B279CF"/>
    <w:rsid w:val="00B52405"/>
    <w:rsid w:val="00BC39E0"/>
    <w:rsid w:val="00CE39D8"/>
    <w:rsid w:val="00CF1161"/>
    <w:rsid w:val="00D00510"/>
    <w:rsid w:val="00D20E6D"/>
    <w:rsid w:val="00D2542B"/>
    <w:rsid w:val="00D66AE2"/>
    <w:rsid w:val="00DC14AD"/>
    <w:rsid w:val="00E62012"/>
    <w:rsid w:val="00E779AB"/>
    <w:rsid w:val="00E84809"/>
    <w:rsid w:val="00E87D7F"/>
    <w:rsid w:val="00EB2298"/>
    <w:rsid w:val="00EC6485"/>
    <w:rsid w:val="00EF521E"/>
    <w:rsid w:val="00F0719E"/>
    <w:rsid w:val="00F134AE"/>
    <w:rsid w:val="00F151C8"/>
    <w:rsid w:val="00F51393"/>
    <w:rsid w:val="00F57365"/>
    <w:rsid w:val="00FE2099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F4237-A139-4FF2-8BDC-D694FF87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012"/>
  </w:style>
  <w:style w:type="paragraph" w:styleId="Footer">
    <w:name w:val="footer"/>
    <w:basedOn w:val="Normal"/>
    <w:link w:val="FooterChar"/>
    <w:uiPriority w:val="99"/>
    <w:unhideWhenUsed/>
    <w:rsid w:val="00E62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012"/>
  </w:style>
  <w:style w:type="paragraph" w:styleId="BalloonText">
    <w:name w:val="Balloon Text"/>
    <w:basedOn w:val="Normal"/>
    <w:link w:val="BalloonTextChar"/>
    <w:uiPriority w:val="99"/>
    <w:semiHidden/>
    <w:unhideWhenUsed/>
    <w:rsid w:val="00E6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12"/>
    <w:rPr>
      <w:rFonts w:ascii="Tahoma" w:hAnsi="Tahoma" w:cs="Tahoma"/>
      <w:sz w:val="16"/>
      <w:szCs w:val="16"/>
    </w:rPr>
  </w:style>
  <w:style w:type="paragraph" w:customStyle="1" w:styleId="PromappMainTitle">
    <w:name w:val="Promapp Main Title"/>
    <w:basedOn w:val="Normal"/>
    <w:link w:val="PromappMainTitleChar"/>
    <w:qFormat/>
    <w:rsid w:val="00E62012"/>
    <w:pPr>
      <w:spacing w:after="280" w:line="240" w:lineRule="auto"/>
    </w:pPr>
    <w:rPr>
      <w:rFonts w:ascii="HelveticaNeue-Light" w:eastAsiaTheme="minorEastAsia" w:hAnsi="HelveticaNeue-Light"/>
      <w:color w:val="9BC930"/>
      <w:sz w:val="44"/>
      <w:szCs w:val="43"/>
      <w:lang w:eastAsia="en-NZ"/>
    </w:rPr>
  </w:style>
  <w:style w:type="character" w:customStyle="1" w:styleId="PromappMainTitleChar">
    <w:name w:val="Promapp Main Title Char"/>
    <w:basedOn w:val="DefaultParagraphFont"/>
    <w:link w:val="PromappMainTitle"/>
    <w:rsid w:val="00E62012"/>
    <w:rPr>
      <w:rFonts w:ascii="HelveticaNeue-Light" w:eastAsiaTheme="minorEastAsia" w:hAnsi="HelveticaNeue-Light"/>
      <w:color w:val="9BC930"/>
      <w:sz w:val="44"/>
      <w:szCs w:val="43"/>
      <w:lang w:eastAsia="en-NZ"/>
    </w:rPr>
  </w:style>
  <w:style w:type="table" w:styleId="TableGrid">
    <w:name w:val="Table Grid"/>
    <w:basedOn w:val="TableNormal"/>
    <w:uiPriority w:val="59"/>
    <w:rsid w:val="00E6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0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7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5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4924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5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143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8770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705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197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538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290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08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0906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554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806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257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5698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554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252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043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715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724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501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F4170-7252-4116-80A9-DD4E9C09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Nintex</dc:creator>
  <cp:lastModifiedBy>Nintex Technical Content</cp:lastModifiedBy>
  <cp:revision>2</cp:revision>
  <cp:lastPrinted>2013-01-14T04:09:00Z</cp:lastPrinted>
  <dcterms:created xsi:type="dcterms:W3CDTF">2020-05-20T23:34:00Z</dcterms:created>
  <dcterms:modified xsi:type="dcterms:W3CDTF">2020-05-20T23:34:00Z</dcterms:modified>
</cp:coreProperties>
</file>